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7416"/>
      </w:tblGrid>
      <w:tr w:rsidR="007A5177" w:rsidRPr="00D460A4" w14:paraId="103035A3" w14:textId="77777777" w:rsidTr="00144CE4">
        <w:tc>
          <w:tcPr>
            <w:tcW w:w="2292" w:type="dxa"/>
            <w:shd w:val="clear" w:color="auto" w:fill="auto"/>
          </w:tcPr>
          <w:p w14:paraId="0C7585FC" w14:textId="77777777" w:rsidR="007A5177" w:rsidRPr="00144CE4" w:rsidRDefault="00144CE4" w:rsidP="00144CE4">
            <w:pPr>
              <w:widowControl w:val="0"/>
              <w:jc w:val="center"/>
              <w:rPr>
                <w:rFonts w:ascii="Bookman Old Style" w:eastAsia="Times New Roman" w:hAnsi="Bookman Old Style" w:cs="Tahoma"/>
                <w:b/>
                <w:u w:val="single"/>
                <w:lang w:val="en-US"/>
              </w:rPr>
            </w:pPr>
            <w:bookmarkStart w:id="0" w:name="OLE_LINK1"/>
            <w:r w:rsidRPr="00144CE4">
              <w:rPr>
                <w:rFonts w:ascii="Bookman Old Style" w:hAnsi="Bookman Old Style"/>
              </w:rPr>
              <w:pict w14:anchorId="182CDF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9" o:spid="_x0000_i1025" type="#_x0000_t75" alt="logo" style="width:103.45pt;height:114pt;visibility:visible">
                  <v:imagedata r:id="rId8" o:title="logo" gain="112993f"/>
                </v:shape>
              </w:pict>
            </w:r>
          </w:p>
        </w:tc>
        <w:tc>
          <w:tcPr>
            <w:tcW w:w="7562" w:type="dxa"/>
            <w:shd w:val="clear" w:color="auto" w:fill="auto"/>
          </w:tcPr>
          <w:p w14:paraId="13A1D7FC" w14:textId="77777777" w:rsidR="007A5177" w:rsidRPr="00144CE4" w:rsidRDefault="007A5177" w:rsidP="00144CE4">
            <w:pPr>
              <w:pStyle w:val="Heading3"/>
              <w:tabs>
                <w:tab w:val="left" w:pos="10490"/>
                <w:tab w:val="left" w:pos="11057"/>
              </w:tabs>
              <w:adjustRightInd w:val="0"/>
              <w:snapToGrid w:val="0"/>
              <w:ind w:right="62"/>
              <w:jc w:val="center"/>
              <w:rPr>
                <w:rFonts w:ascii="Bookman Old Style" w:hAnsi="Bookman Old Style"/>
                <w:i/>
                <w:smallCaps/>
                <w:color w:val="000099"/>
                <w:sz w:val="72"/>
                <w:szCs w:val="72"/>
                <w:u w:val="single"/>
              </w:rPr>
            </w:pPr>
            <w:r w:rsidRPr="00144CE4">
              <w:rPr>
                <w:rFonts w:ascii="Bookman Old Style" w:hAnsi="Bookman Old Style"/>
                <w:i/>
                <w:smallCaps/>
                <w:color w:val="000099"/>
                <w:sz w:val="96"/>
                <w:szCs w:val="96"/>
                <w:u w:val="single"/>
              </w:rPr>
              <w:t>Ε</w:t>
            </w:r>
            <w:r w:rsidRPr="00144CE4">
              <w:rPr>
                <w:rFonts w:ascii="Bookman Old Style" w:hAnsi="Bookman Old Style"/>
                <w:i/>
                <w:smallCaps/>
                <w:color w:val="000099"/>
                <w:sz w:val="72"/>
                <w:szCs w:val="72"/>
                <w:u w:val="single"/>
              </w:rPr>
              <w:t>ΜΠΕΙΡΟΓΝΩΜΩΝ</w:t>
            </w:r>
          </w:p>
          <w:p w14:paraId="42E7A44E" w14:textId="77777777" w:rsidR="007A5177" w:rsidRPr="00144CE4" w:rsidRDefault="007A5177" w:rsidP="00144CE4">
            <w:pPr>
              <w:widowControl w:val="0"/>
              <w:jc w:val="center"/>
              <w:rPr>
                <w:rFonts w:ascii="Bookman Old Style" w:eastAsia="Times New Roman" w:hAnsi="Bookman Old Style"/>
                <w:b/>
                <w:color w:val="000099"/>
                <w:sz w:val="36"/>
                <w:szCs w:val="36"/>
              </w:rPr>
            </w:pPr>
            <w:r w:rsidRPr="00144CE4">
              <w:rPr>
                <w:rFonts w:ascii="Bookman Old Style" w:eastAsia="Times New Roman" w:hAnsi="Bookman Old Style"/>
                <w:b/>
                <w:color w:val="000099"/>
                <w:sz w:val="36"/>
                <w:szCs w:val="36"/>
              </w:rPr>
              <w:t>Κ.ΜΑΤΘΑΙΟΥ</w:t>
            </w:r>
            <w:r w:rsidRPr="00144CE4">
              <w:rPr>
                <w:rFonts w:ascii="Bookman Old Style" w:eastAsia="Times New Roman" w:hAnsi="Bookman Old Style"/>
                <w:b/>
                <w:color w:val="000099"/>
                <w:sz w:val="44"/>
                <w:szCs w:val="44"/>
              </w:rPr>
              <w:t xml:space="preserve"> </w:t>
            </w:r>
            <w:r w:rsidRPr="00144CE4">
              <w:rPr>
                <w:rFonts w:ascii="Bookman Old Style" w:eastAsia="Times New Roman" w:hAnsi="Bookman Old Style"/>
                <w:b/>
                <w:color w:val="FF0000"/>
                <w:sz w:val="44"/>
                <w:szCs w:val="44"/>
              </w:rPr>
              <w:t>&amp;</w:t>
            </w:r>
            <w:r w:rsidRPr="00144CE4">
              <w:rPr>
                <w:rFonts w:ascii="Bookman Old Style" w:eastAsia="Times New Roman" w:hAnsi="Bookman Old Style"/>
                <w:b/>
                <w:color w:val="000099"/>
                <w:sz w:val="36"/>
                <w:szCs w:val="36"/>
              </w:rPr>
              <w:t xml:space="preserve"> ΣΥΝΕΡΓΑΤΕΣ</w:t>
            </w:r>
          </w:p>
          <w:p w14:paraId="4B97224C" w14:textId="77777777" w:rsidR="007A5177" w:rsidRPr="00144CE4" w:rsidRDefault="007A5177" w:rsidP="00144CE4">
            <w:pPr>
              <w:widowControl w:val="0"/>
              <w:jc w:val="center"/>
              <w:rPr>
                <w:rFonts w:ascii="Bookman Old Style" w:eastAsia="Times New Roman" w:hAnsi="Bookman Old Style"/>
                <w:lang w:eastAsia="el-GR"/>
              </w:rPr>
            </w:pPr>
            <w:r w:rsidRPr="00144CE4">
              <w:rPr>
                <w:rFonts w:ascii="Bookman Old Style" w:eastAsia="Times New Roman" w:hAnsi="Bookman Old Style"/>
                <w:b/>
                <w:color w:val="000099"/>
                <w:szCs w:val="24"/>
              </w:rPr>
              <w:t>ΤΗΛΕΦΩΝΟ ΕΠΙΚΟΙΝΩΝΙΑΣ 215 550 1833   &amp;   215 501 4495</w:t>
            </w:r>
          </w:p>
          <w:p w14:paraId="000B8EE9" w14:textId="77777777" w:rsidR="007A5177" w:rsidRPr="00144CE4" w:rsidRDefault="007A5177" w:rsidP="00144CE4">
            <w:pPr>
              <w:widowControl w:val="0"/>
              <w:jc w:val="center"/>
              <w:rPr>
                <w:rFonts w:ascii="Bookman Old Style" w:eastAsia="Times New Roman" w:hAnsi="Bookman Old Style"/>
                <w:b/>
                <w:color w:val="000099"/>
                <w:szCs w:val="24"/>
                <w:lang w:val="en-US"/>
              </w:rPr>
            </w:pPr>
            <w:r w:rsidRPr="00144CE4">
              <w:rPr>
                <w:rFonts w:ascii="Bookman Old Style" w:eastAsia="Times New Roman" w:hAnsi="Bookman Old Style"/>
                <w:b/>
                <w:color w:val="000099"/>
                <w:szCs w:val="24"/>
                <w:lang w:val="en-US"/>
              </w:rPr>
              <w:t>e-mail: kostas.mathaiou@gmail.com</w:t>
            </w:r>
          </w:p>
          <w:p w14:paraId="56763731" w14:textId="77777777" w:rsidR="007A5177" w:rsidRPr="00144CE4" w:rsidRDefault="007A5177" w:rsidP="00144CE4">
            <w:pPr>
              <w:widowControl w:val="0"/>
              <w:jc w:val="center"/>
              <w:rPr>
                <w:rFonts w:ascii="Bookman Old Style" w:eastAsia="Times New Roman" w:hAnsi="Bookman Old Style" w:cs="Tahoma"/>
                <w:b/>
                <w:sz w:val="36"/>
                <w:szCs w:val="36"/>
                <w:u w:val="single"/>
                <w:lang w:val="en-US"/>
              </w:rPr>
            </w:pPr>
            <w:r w:rsidRPr="00144CE4">
              <w:rPr>
                <w:rFonts w:ascii="Bookman Old Style" w:eastAsia="Times New Roman" w:hAnsi="Bookman Old Style"/>
                <w:b/>
                <w:color w:val="000099"/>
                <w:szCs w:val="24"/>
                <w:lang w:val="en-US"/>
              </w:rPr>
              <w:t>website: www.empeirognomon.gr</w:t>
            </w:r>
          </w:p>
        </w:tc>
      </w:tr>
      <w:tr w:rsidR="007A5177" w:rsidRPr="003F55D4" w14:paraId="36FF1B3D" w14:textId="77777777" w:rsidTr="00144CE4">
        <w:tc>
          <w:tcPr>
            <w:tcW w:w="2292" w:type="dxa"/>
            <w:shd w:val="clear" w:color="auto" w:fill="auto"/>
          </w:tcPr>
          <w:p w14:paraId="24865F5F" w14:textId="77777777" w:rsidR="007A5177" w:rsidRPr="00144CE4" w:rsidRDefault="007A5177" w:rsidP="00144CE4">
            <w:pPr>
              <w:widowControl w:val="0"/>
              <w:jc w:val="center"/>
              <w:rPr>
                <w:rFonts w:ascii="Bookman Old Style" w:eastAsia="Times New Roman" w:hAnsi="Bookman Old Style"/>
                <w:color w:val="auto"/>
                <w:sz w:val="6"/>
                <w:szCs w:val="6"/>
              </w:rPr>
            </w:pPr>
          </w:p>
        </w:tc>
        <w:tc>
          <w:tcPr>
            <w:tcW w:w="7562" w:type="dxa"/>
            <w:shd w:val="clear" w:color="auto" w:fill="auto"/>
          </w:tcPr>
          <w:p w14:paraId="520578FB" w14:textId="77777777" w:rsidR="007A5177" w:rsidRPr="00144CE4" w:rsidRDefault="007A5177" w:rsidP="00144CE4">
            <w:pPr>
              <w:pStyle w:val="Heading3"/>
              <w:tabs>
                <w:tab w:val="left" w:pos="10490"/>
                <w:tab w:val="left" w:pos="11057"/>
              </w:tabs>
              <w:adjustRightInd w:val="0"/>
              <w:snapToGrid w:val="0"/>
              <w:ind w:right="62"/>
              <w:jc w:val="center"/>
              <w:rPr>
                <w:rFonts w:ascii="Bookman Old Style" w:hAnsi="Bookman Old Style"/>
                <w:b w:val="0"/>
                <w:i/>
                <w:smallCaps/>
                <w:sz w:val="6"/>
                <w:szCs w:val="6"/>
                <w:u w:val="single"/>
              </w:rPr>
            </w:pPr>
          </w:p>
        </w:tc>
      </w:tr>
    </w:tbl>
    <w:bookmarkEnd w:id="0"/>
    <w:p w14:paraId="710C7C7B" w14:textId="1093FBBB" w:rsidR="00646D87" w:rsidRDefault="007A5177" w:rsidP="00C260F7">
      <w:pPr>
        <w:widowControl w:val="0"/>
        <w:shd w:val="clear" w:color="auto" w:fill="FFFFFF"/>
        <w:tabs>
          <w:tab w:val="left" w:pos="10206"/>
        </w:tabs>
        <w:spacing w:afterLines="60" w:after="144" w:line="288" w:lineRule="auto"/>
        <w:ind w:right="-1"/>
        <w:jc w:val="center"/>
        <w:rPr>
          <w:rFonts w:ascii="Bookman Old Style" w:hAnsi="Bookman Old Style" w:cs="Tahoma"/>
          <w:b/>
          <w:i/>
          <w:color w:val="auto"/>
          <w:sz w:val="24"/>
          <w:szCs w:val="24"/>
        </w:rPr>
      </w:pPr>
      <w:r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br/>
      </w:r>
      <w:r w:rsidR="00646D87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t xml:space="preserve">ΚΟΣΤΟΛΟΓΗΣΗ </w:t>
      </w:r>
      <w:r w:rsidR="00D911A3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t xml:space="preserve">δραστηριοτητων </w:t>
      </w:r>
      <w:r w:rsidR="00646D87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t>&amp; Τεχνικές Μείωσης τ</w:t>
      </w:r>
      <w:r w:rsidR="00646D87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  <w:lang w:val="en-US"/>
        </w:rPr>
        <w:t>OY</w:t>
      </w:r>
      <w:r w:rsidR="00646D87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t xml:space="preserve"> ΚΟΣΤΟΥΣ</w:t>
      </w:r>
      <w:r w:rsidR="00D911A3" w:rsidRPr="00BD77F6">
        <w:rPr>
          <w:rFonts w:ascii="Bookman Old Style" w:hAnsi="Bookman Old Style" w:cs="Tahoma"/>
          <w:b/>
          <w:caps/>
          <w:color w:val="auto"/>
          <w:sz w:val="28"/>
          <w:szCs w:val="28"/>
          <w:u w:val="single"/>
        </w:rPr>
        <w:t xml:space="preserve"> </w:t>
      </w:r>
      <w:r w:rsidR="00D911A3" w:rsidRPr="00BD77F6">
        <w:rPr>
          <w:rFonts w:ascii="Bookman Old Style" w:hAnsi="Bookman Old Style"/>
          <w:b/>
          <w:sz w:val="28"/>
          <w:szCs w:val="28"/>
          <w:u w:val="single"/>
        </w:rPr>
        <w:t xml:space="preserve">ΣΕ </w:t>
      </w:r>
      <w:r w:rsidR="00D911A3" w:rsidRPr="00366F06">
        <w:rPr>
          <w:rFonts w:ascii="Bookman Old Style" w:hAnsi="Bookman Old Style"/>
          <w:b/>
          <w:sz w:val="28"/>
          <w:szCs w:val="28"/>
          <w:u w:val="single"/>
        </w:rPr>
        <w:t>ΦΑΡΜΑΚΕΥΤΙΚΕΣ ΕΠΙΧΕΙΡΗΣΕΙΣ</w:t>
      </w:r>
      <w:r w:rsidR="004F1241">
        <w:rPr>
          <w:rFonts w:ascii="Bookman Old Style" w:hAnsi="Bookman Old Style"/>
          <w:b/>
          <w:sz w:val="28"/>
          <w:szCs w:val="28"/>
          <w:u w:val="single"/>
        </w:rPr>
        <w:br/>
      </w:r>
      <w:r w:rsidR="00646D87" w:rsidRPr="00156122">
        <w:rPr>
          <w:rFonts w:ascii="Bookman Old Style" w:hAnsi="Bookman Old Style" w:cs="Tahoma"/>
          <w:b/>
          <w:i/>
          <w:color w:val="auto"/>
          <w:sz w:val="24"/>
          <w:szCs w:val="24"/>
        </w:rPr>
        <w:t>με στόχο την πραγματική αύξηση της κερδοφορίας</w:t>
      </w:r>
    </w:p>
    <w:p w14:paraId="6DDA2E45" w14:textId="77777777" w:rsidR="000238E9" w:rsidRPr="00CD2E12" w:rsidRDefault="000238E9" w:rsidP="0057323B">
      <w:pPr>
        <w:spacing w:afterLines="60" w:after="144" w:line="288" w:lineRule="auto"/>
        <w:ind w:right="-1"/>
        <w:jc w:val="both"/>
        <w:rPr>
          <w:rFonts w:ascii="Bookman Old Style" w:hAnsi="Bookman Old Style"/>
        </w:rPr>
      </w:pPr>
      <w:r w:rsidRPr="00CD2E12">
        <w:rPr>
          <w:rFonts w:ascii="Bookman Old Style" w:hAnsi="Bookman Old Style"/>
        </w:rPr>
        <w:t xml:space="preserve">Η μείωση του κόστους αποτελεί κυρίαρχη επιδίωξη κάθε επιχείρησης, και σε κάποιες περιπτώσεις μάλιστα, είναι το τελευταίο -αναγκαίο στάδιο- επιβίωσής της. Κάθε απόφαση ή ενέργεια του </w:t>
      </w:r>
      <w:r w:rsidRPr="00696463">
        <w:rPr>
          <w:rFonts w:ascii="Bookman Old Style" w:hAnsi="Bookman Old Style"/>
          <w:lang w:val="en-US"/>
        </w:rPr>
        <w:t>management</w:t>
      </w:r>
      <w:r w:rsidRPr="00CD2E12">
        <w:rPr>
          <w:rFonts w:ascii="Bookman Old Style" w:hAnsi="Bookman Old Style"/>
        </w:rPr>
        <w:t xml:space="preserve">, διεξάγεται λαμβάνοντας υπόψη το κόστος. Το πιο σύγχρονο και αποτελεσματικό σύστημα, το ABC </w:t>
      </w:r>
      <w:r w:rsidRPr="00696463">
        <w:rPr>
          <w:rFonts w:ascii="Bookman Old Style" w:hAnsi="Bookman Old Style"/>
          <w:lang w:val="en-US"/>
        </w:rPr>
        <w:t>Costing</w:t>
      </w:r>
      <w:r w:rsidRPr="00CD2E12">
        <w:rPr>
          <w:rFonts w:ascii="Bookman Old Style" w:hAnsi="Bookman Old Style"/>
        </w:rPr>
        <w:t>, μας δίνει τη δυνατότητα να μετρήσουμε με ακρίβεια και να μειώσουμε το κόστος, με στόχο το μηδενισμό της εκταμιεύσιμης σπατάλης. Μερικά από τα ερωτήματα που θα απαντηθούν, είναι τα παρακάτω:</w:t>
      </w:r>
    </w:p>
    <w:p w14:paraId="4DD2C019" w14:textId="77777777" w:rsidR="0057323B" w:rsidRPr="00CD2E12" w:rsidRDefault="000238E9" w:rsidP="0057323B">
      <w:pPr>
        <w:spacing w:afterLines="60" w:after="144" w:line="288" w:lineRule="auto"/>
        <w:ind w:right="-1"/>
        <w:rPr>
          <w:rFonts w:ascii="Bookman Old Style" w:hAnsi="Bookman Old Style"/>
        </w:rPr>
      </w:pPr>
      <w:r w:rsidRPr="00CD2E12">
        <w:rPr>
          <w:rFonts w:ascii="Bookman Old Style" w:hAnsi="Bookman Old Style"/>
        </w:rPr>
        <w:t>Μπορούμε να μειώσουμε το κόστος; Όχι. Τη σπατάλη; Ναι.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Μήπως μειωθεί η παραγωγικότητα και η αποτελεσματικότητα; Όχι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Θα έχουμε περισσότερο κέρδος; Ναι.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Εάν μετακυληθεί στους πελάτες, θα πάρουμε μεγαλύτερο μερίδιο αγοράς; Ναι.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Θα είμαστε σε καλύτερη θέση από τον ανταγωνισμό; Ναι.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Θα οδηγηθούμε σε υψηλή ανάπτυξη και κερδοφορία; Ναι.</w:t>
      </w:r>
    </w:p>
    <w:p w14:paraId="328C6732" w14:textId="292055C7" w:rsidR="000238E9" w:rsidRPr="00CD2E12" w:rsidRDefault="000238E9" w:rsidP="0057323B">
      <w:pPr>
        <w:spacing w:afterLines="60" w:after="144" w:line="288" w:lineRule="auto"/>
        <w:ind w:right="-1"/>
        <w:rPr>
          <w:rFonts w:ascii="Bookman Old Style" w:hAnsi="Bookman Old Style"/>
        </w:rPr>
      </w:pPr>
      <w:r w:rsidRPr="00CD2E12">
        <w:rPr>
          <w:rFonts w:ascii="Bookman Old Style" w:hAnsi="Bookman Old Style"/>
          <w:b/>
        </w:rPr>
        <w:t>Στόχος</w:t>
      </w:r>
      <w:r w:rsidR="00366F06" w:rsidRPr="00CD2E12">
        <w:rPr>
          <w:rFonts w:ascii="Bookman Old Style" w:hAnsi="Bookman Old Style"/>
          <w:b/>
        </w:rPr>
        <w:t xml:space="preserve"> : </w:t>
      </w:r>
      <w:r w:rsidRPr="00CD2E12">
        <w:rPr>
          <w:rFonts w:ascii="Bookman Old Style" w:hAnsi="Bookman Old Style"/>
        </w:rPr>
        <w:t>Η λεπτομερής παράθεση πρακτικών εργαλείων και εφαρμογών, τα οποία θα μπορούν να αξιοποιηθούν από τους συμμετέχοντες με σκοπό:</w:t>
      </w:r>
    </w:p>
    <w:p w14:paraId="00E6E9BC" w14:textId="23F6A4AD" w:rsidR="000238E9" w:rsidRPr="00CD2E12" w:rsidRDefault="000238E9" w:rsidP="0057323B">
      <w:pPr>
        <w:spacing w:afterLines="60" w:after="144" w:line="288" w:lineRule="auto"/>
        <w:ind w:right="-1"/>
        <w:rPr>
          <w:rFonts w:ascii="Bookman Old Style" w:hAnsi="Bookman Old Style"/>
        </w:rPr>
      </w:pPr>
      <w:r w:rsidRPr="00CD2E12">
        <w:rPr>
          <w:rFonts w:ascii="Bookman Old Style" w:hAnsi="Bookman Old Style"/>
        </w:rPr>
        <w:t>τη μέτρηση του πραγματικού κόστους και του εκταμιεύσιμου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του υπολογισμού του οριακού κόστους, ειδικά προσαρμοσμένου για εξαγωγές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τη μείωση της υποαπασχόλησης και των ζημιών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την αύξηση της κερδοφορίας και την επίτευξη ανάπτυξης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τη μέτρηση και τον περιορισμό διαφυγόντων κερδών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την άσκηση ορθολογικής τιμολογιακής πολιτικής με το χαμηλότερο κόστος</w:t>
      </w:r>
      <w:r w:rsidR="00366F06" w:rsidRPr="00CD2E12">
        <w:rPr>
          <w:rFonts w:ascii="Bookman Old Style" w:hAnsi="Bookman Old Style"/>
        </w:rPr>
        <w:br/>
      </w:r>
      <w:r w:rsidRPr="00CD2E12">
        <w:rPr>
          <w:rFonts w:ascii="Bookman Old Style" w:hAnsi="Bookman Old Style"/>
        </w:rPr>
        <w:t>τη μεγαλύτερη διείσδυση στην αγορά.</w:t>
      </w:r>
    </w:p>
    <w:p w14:paraId="6733424C" w14:textId="1991F8BE" w:rsidR="000238E9" w:rsidRPr="00CD2E12" w:rsidRDefault="000238E9" w:rsidP="0057323B">
      <w:pPr>
        <w:spacing w:afterLines="60" w:after="144" w:line="288" w:lineRule="auto"/>
        <w:ind w:right="-1"/>
        <w:jc w:val="both"/>
        <w:rPr>
          <w:rFonts w:ascii="Bookman Old Style" w:hAnsi="Bookman Old Style"/>
        </w:rPr>
      </w:pPr>
      <w:r w:rsidRPr="00CD2E12">
        <w:rPr>
          <w:rFonts w:ascii="Bookman Old Style" w:hAnsi="Bookman Old Style"/>
          <w:b/>
        </w:rPr>
        <w:t>Σε ποιους απευθύνεται</w:t>
      </w:r>
      <w:r w:rsidR="00366F06" w:rsidRPr="00CD2E12">
        <w:rPr>
          <w:rFonts w:ascii="Bookman Old Style" w:hAnsi="Bookman Old Style"/>
          <w:b/>
        </w:rPr>
        <w:t xml:space="preserve"> : </w:t>
      </w:r>
      <w:r w:rsidRPr="00CD2E12">
        <w:rPr>
          <w:rFonts w:ascii="Bookman Old Style" w:hAnsi="Bookman Old Style"/>
        </w:rPr>
        <w:t>Διευθυντικά στελέχη, όλων των λειτουργιών της επιχείρησης, λογιστές, κοστολόγους, οικονομικούς διευθυντές, στελέχη Πωλήσεων, Παραγωγή και συμβούλους επιχειρήσεων. Επίσης, σε κάθε στέλεχος που διαπιστώνει πως τα κόστη εκτρέπονται με υψηλούς ρυθμούς.</w:t>
      </w:r>
    </w:p>
    <w:p w14:paraId="2D8D936D" w14:textId="4AD0715D" w:rsidR="000238E9" w:rsidRPr="00825C01" w:rsidRDefault="000238E9" w:rsidP="004F1241">
      <w:pPr>
        <w:tabs>
          <w:tab w:val="left" w:pos="10206"/>
        </w:tabs>
        <w:spacing w:afterLines="60" w:after="144" w:line="288" w:lineRule="auto"/>
        <w:ind w:right="-1"/>
        <w:jc w:val="center"/>
        <w:rPr>
          <w:rFonts w:ascii="Bookman Old Style" w:hAnsi="Bookman Old Style"/>
          <w:b/>
          <w:bCs/>
          <w:color w:val="auto"/>
        </w:rPr>
      </w:pPr>
      <w:r w:rsidRPr="00825C01">
        <w:rPr>
          <w:rFonts w:ascii="Bookman Old Style" w:hAnsi="Bookman Old Style"/>
          <w:b/>
          <w:bCs/>
          <w:color w:val="auto"/>
        </w:rPr>
        <w:t>ΘΕΜΑΤΑ ΠΟΥ ΑΝΑΛΥΟΝΤΑΙ</w:t>
      </w:r>
    </w:p>
    <w:p w14:paraId="026B2951" w14:textId="78AEA298" w:rsidR="000238E9" w:rsidRPr="00825C01" w:rsidRDefault="000238E9" w:rsidP="0057323B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rPr>
          <w:rFonts w:ascii="Bookman Old Style" w:hAnsi="Bookman Old Style" w:cs="Tahoma"/>
          <w:b/>
          <w:iCs/>
          <w:color w:val="auto"/>
        </w:rPr>
      </w:pPr>
      <w:r w:rsidRPr="00825C01">
        <w:rPr>
          <w:rFonts w:ascii="Bookman Old Style" w:hAnsi="Bookman Old Style"/>
          <w:b/>
          <w:color w:val="0070C0"/>
        </w:rPr>
        <w:t xml:space="preserve">1ο αντικείμενο: Η προσέγγιση της τεχνικής του </w:t>
      </w:r>
      <w:r w:rsidRPr="00696463">
        <w:rPr>
          <w:rFonts w:ascii="Bookman Old Style" w:hAnsi="Bookman Old Style"/>
          <w:b/>
          <w:color w:val="0070C0"/>
          <w:lang w:val="en-US"/>
        </w:rPr>
        <w:t>activity</w:t>
      </w:r>
      <w:r w:rsidRPr="00864B39">
        <w:rPr>
          <w:rFonts w:ascii="Bookman Old Style" w:hAnsi="Bookman Old Style"/>
          <w:b/>
          <w:color w:val="0070C0"/>
        </w:rPr>
        <w:t xml:space="preserve"> </w:t>
      </w:r>
      <w:r w:rsidRPr="00696463">
        <w:rPr>
          <w:rFonts w:ascii="Bookman Old Style" w:hAnsi="Bookman Old Style"/>
          <w:b/>
          <w:color w:val="0070C0"/>
          <w:lang w:val="en-US"/>
        </w:rPr>
        <w:t>based</w:t>
      </w:r>
      <w:r w:rsidRPr="00864B39">
        <w:rPr>
          <w:rFonts w:ascii="Bookman Old Style" w:hAnsi="Bookman Old Style"/>
          <w:b/>
          <w:color w:val="0070C0"/>
        </w:rPr>
        <w:t xml:space="preserve"> </w:t>
      </w:r>
      <w:r w:rsidRPr="00696463">
        <w:rPr>
          <w:rFonts w:ascii="Bookman Old Style" w:hAnsi="Bookman Old Style"/>
          <w:b/>
          <w:color w:val="0070C0"/>
          <w:lang w:val="en-US"/>
        </w:rPr>
        <w:t>costing</w:t>
      </w:r>
      <w:r w:rsidR="004356C4">
        <w:rPr>
          <w:rFonts w:ascii="Bookman Old Style" w:hAnsi="Bookman Old Style"/>
          <w:b/>
          <w:color w:val="0070C0"/>
        </w:rPr>
        <w:t xml:space="preserve"> </w:t>
      </w:r>
      <w:r w:rsidR="004356C4" w:rsidRPr="004356C4">
        <w:rPr>
          <w:rFonts w:ascii="Bookman Old Style" w:hAnsi="Bookman Old Style"/>
          <w:b/>
          <w:color w:val="auto"/>
        </w:rPr>
        <w:t>Α.</w:t>
      </w:r>
      <w:r w:rsidR="004356C4">
        <w:rPr>
          <w:rFonts w:ascii="Bookman Old Style" w:hAnsi="Bookman Old Style"/>
          <w:b/>
          <w:color w:val="auto"/>
        </w:rPr>
        <w:t xml:space="preserve"> </w:t>
      </w:r>
      <w:proofErr w:type="spellStart"/>
      <w:r w:rsidR="004356C4" w:rsidRPr="004356C4">
        <w:rPr>
          <w:rFonts w:ascii="Bookman Old Style" w:hAnsi="Bookman Old Style"/>
          <w:b/>
          <w:color w:val="auto"/>
        </w:rPr>
        <w:t>Χατζηανδρέου</w:t>
      </w:r>
      <w:proofErr w:type="spellEnd"/>
      <w:r w:rsidR="0057323B">
        <w:rPr>
          <w:rFonts w:ascii="Bookman Old Style" w:hAnsi="Bookman Old Style"/>
          <w:b/>
          <w:color w:val="0070C0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Τρόπος λειτουργίας του MIS. </w:t>
      </w:r>
      <w:r w:rsidRPr="00825C01">
        <w:rPr>
          <w:rFonts w:ascii="Bookman Old Style" w:hAnsi="Bookman Old Style" w:cs="Tahoma"/>
          <w:bCs/>
          <w:iCs/>
          <w:color w:val="auto"/>
        </w:rPr>
        <w:t>Γενική θεώρηση, του πληροφοριακού συστήματος διοικήσεως.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Εισαγωγή, </w:t>
      </w:r>
      <w:r w:rsidRPr="00825C01">
        <w:rPr>
          <w:rFonts w:ascii="Bookman Old Style" w:hAnsi="Bookman Old Style" w:cs="Tahoma"/>
          <w:bCs/>
          <w:iCs/>
          <w:color w:val="auto"/>
        </w:rPr>
        <w:t>στην ιδιότυπη τεχνική του A.B.C, ειδικά προσαρμοσμένη στη μείωση του κόστους.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Η πρότυπη κοστολόγηση, </w:t>
      </w:r>
      <w:r w:rsidRPr="00825C01">
        <w:rPr>
          <w:rFonts w:ascii="Bookman Old Style" w:hAnsi="Bookman Old Style" w:cs="Tahoma"/>
          <w:bCs/>
          <w:iCs/>
          <w:color w:val="auto"/>
        </w:rPr>
        <w:t>ως πρωταρχικό εργαλείο του A.B.C. Δομική ανάλυση.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Η απολογιστική κοστολόγηση, </w:t>
      </w:r>
      <w:r w:rsidRPr="00825C01">
        <w:rPr>
          <w:rFonts w:ascii="Bookman Old Style" w:hAnsi="Bookman Old Style" w:cs="Tahoma"/>
          <w:bCs/>
          <w:iCs/>
          <w:color w:val="auto"/>
        </w:rPr>
        <w:t>ως εργαλείο μελέτης των αποκλίσεων και ελέγχου.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Δραστηριότητες, τι είναι και πως λειτουργούν. </w:t>
      </w:r>
      <w:r w:rsidRPr="00825C01">
        <w:rPr>
          <w:rFonts w:ascii="Bookman Old Style" w:hAnsi="Bookman Old Style" w:cs="Tahoma"/>
          <w:bCs/>
          <w:iCs/>
          <w:color w:val="auto"/>
        </w:rPr>
        <w:t>Η ιδιαίτερη κοστολόγηση των εξαγωγών.</w:t>
      </w:r>
    </w:p>
    <w:p w14:paraId="1F69AD81" w14:textId="77E322C8" w:rsidR="000238E9" w:rsidRPr="00825C01" w:rsidRDefault="000238E9" w:rsidP="0057323B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rPr>
          <w:rFonts w:ascii="Bookman Old Style" w:hAnsi="Bookman Old Style" w:cs="Tahoma"/>
          <w:bCs/>
          <w:iCs/>
          <w:color w:val="auto"/>
        </w:rPr>
      </w:pPr>
      <w:r w:rsidRPr="00825C01">
        <w:rPr>
          <w:rFonts w:ascii="Bookman Old Style" w:hAnsi="Bookman Old Style"/>
          <w:b/>
          <w:color w:val="0070C0"/>
        </w:rPr>
        <w:t>2ο αντικείμενο: Συστημική προσέγγιση</w:t>
      </w:r>
      <w:r w:rsidR="00696463">
        <w:rPr>
          <w:rFonts w:ascii="Bookman Old Style" w:hAnsi="Bookman Old Style"/>
          <w:b/>
          <w:color w:val="0070C0"/>
        </w:rPr>
        <w:t xml:space="preserve"> </w:t>
      </w:r>
      <w:r w:rsidR="0057323B">
        <w:rPr>
          <w:rFonts w:ascii="Bookman Old Style" w:hAnsi="Bookman Old Style"/>
          <w:b/>
          <w:color w:val="0070C0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Αποτύπωση του παραγωγικού κυκλώματος, </w:t>
      </w:r>
      <w:r w:rsidRPr="00825C01">
        <w:rPr>
          <w:rFonts w:ascii="Bookman Old Style" w:hAnsi="Bookman Old Style" w:cs="Tahoma"/>
          <w:bCs/>
          <w:iCs/>
          <w:color w:val="auto"/>
        </w:rPr>
        <w:t>στη παραγωγή και στη διοίκηση.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Καταγραφή παγίων, </w:t>
      </w:r>
      <w:r w:rsidRPr="00825C01">
        <w:rPr>
          <w:rFonts w:ascii="Bookman Old Style" w:hAnsi="Bookman Old Style" w:cs="Tahoma"/>
          <w:bCs/>
          <w:iCs/>
          <w:color w:val="auto"/>
        </w:rPr>
        <w:t>κτιρίων, μηχανημάτων, επίπλων και σκευών, ενέργειας.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Αμοιβές προσωπικού, </w:t>
      </w:r>
      <w:r w:rsidRPr="00825C01">
        <w:rPr>
          <w:rFonts w:ascii="Bookman Old Style" w:hAnsi="Bookman Old Style" w:cs="Tahoma"/>
          <w:bCs/>
          <w:iCs/>
          <w:color w:val="auto"/>
        </w:rPr>
        <w:t>περιγραφή θέσης εργασίας, καταλογισμοί, υπολογισμός κόστους.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Καταλογισμός δαπανών, </w:t>
      </w:r>
      <w:r w:rsidRPr="00825C01">
        <w:rPr>
          <w:rFonts w:ascii="Bookman Old Style" w:hAnsi="Bookman Old Style" w:cs="Tahoma"/>
          <w:bCs/>
          <w:iCs/>
          <w:color w:val="auto"/>
        </w:rPr>
        <w:t>με σημαντική συμμετοχή στο κόστος, σταθερές – μεταβλητές.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lastRenderedPageBreak/>
        <w:t xml:space="preserve">Καταλογισμός υλικών, </w:t>
      </w:r>
      <w:r w:rsidRPr="00825C01">
        <w:rPr>
          <w:rFonts w:ascii="Bookman Old Style" w:hAnsi="Bookman Old Style" w:cs="Tahoma"/>
          <w:bCs/>
          <w:iCs/>
          <w:color w:val="auto"/>
        </w:rPr>
        <w:t>τεχνικές προδιαγραφές, ενσωμάτωση δαπανών, αποτίμηση.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Χρονομετρήσεις, </w:t>
      </w:r>
      <w:r w:rsidRPr="00825C01">
        <w:rPr>
          <w:rFonts w:ascii="Bookman Old Style" w:hAnsi="Bookman Old Style" w:cs="Tahoma"/>
          <w:bCs/>
          <w:iCs/>
          <w:color w:val="auto"/>
        </w:rPr>
        <w:t>Μέτρηση χρόνων εργαζομένων, μηχανών και λοιπών πόρων.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Ποσοτικοποίηση, </w:t>
      </w:r>
      <w:r w:rsidRPr="00825C01">
        <w:rPr>
          <w:rFonts w:ascii="Bookman Old Style" w:hAnsi="Bookman Old Style" w:cs="Tahoma"/>
          <w:bCs/>
          <w:iCs/>
          <w:color w:val="auto"/>
        </w:rPr>
        <w:t>υλικών - εργατικών – δαπανών – δραστηριοτήτων.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Υποστηρικτικές. </w:t>
      </w:r>
      <w:r w:rsidRPr="00825C01">
        <w:rPr>
          <w:rFonts w:ascii="Bookman Old Style" w:hAnsi="Bookman Old Style" w:cs="Tahoma"/>
          <w:bCs/>
          <w:iCs/>
          <w:color w:val="auto"/>
        </w:rPr>
        <w:t>Ανάλυση και μεταφορά του κόστους, στις κύριες δραστηριότητες.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>Φασεολόγιο</w:t>
      </w:r>
      <w:r w:rsidRPr="00825C01">
        <w:rPr>
          <w:rFonts w:ascii="Bookman Old Style" w:hAnsi="Bookman Old Style" w:cs="Tahoma"/>
          <w:bCs/>
          <w:iCs/>
          <w:color w:val="auto"/>
        </w:rPr>
        <w:t>. Δημιουργία φασεολογίου για κάθε προϊόν, πελάτη και προμηθευτή.</w:t>
      </w:r>
      <w:r w:rsidR="0057323B">
        <w:rPr>
          <w:rFonts w:ascii="Bookman Old Style" w:hAnsi="Bookman Old Style" w:cs="Tahoma"/>
          <w:b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Σύνθεση κόστους. </w:t>
      </w:r>
      <w:r w:rsidRPr="00825C01">
        <w:rPr>
          <w:rFonts w:ascii="Bookman Old Style" w:hAnsi="Bookman Old Style" w:cs="Tahoma"/>
          <w:bCs/>
          <w:iCs/>
          <w:color w:val="auto"/>
        </w:rPr>
        <w:t>Προσδιορισμός του κόστους παραγωγής και τελικού κόστους.</w:t>
      </w:r>
    </w:p>
    <w:p w14:paraId="505782DC" w14:textId="4589547A" w:rsidR="004F1241" w:rsidRDefault="000238E9" w:rsidP="004F1241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rPr>
          <w:rFonts w:ascii="Bookman Old Style" w:hAnsi="Bookman Old Style" w:cs="Tahoma"/>
          <w:bCs/>
          <w:iCs/>
          <w:color w:val="auto"/>
        </w:rPr>
      </w:pPr>
      <w:r w:rsidRPr="00591663">
        <w:rPr>
          <w:rFonts w:ascii="Bookman Old Style" w:hAnsi="Bookman Old Style"/>
          <w:b/>
          <w:color w:val="0000FF"/>
        </w:rPr>
        <w:t>3ο αντικείμενο: τεχνικές μείωσης του κόστους</w:t>
      </w:r>
      <w:r w:rsidR="00696463">
        <w:rPr>
          <w:rFonts w:ascii="Bookman Old Style" w:hAnsi="Bookman Old Style"/>
          <w:b/>
          <w:color w:val="0000FF"/>
        </w:rPr>
        <w:t xml:space="preserve"> </w:t>
      </w:r>
      <w:r w:rsidR="00696463">
        <w:rPr>
          <w:rFonts w:ascii="Bookman Old Style" w:hAnsi="Bookman Old Style"/>
          <w:b/>
          <w:color w:val="auto"/>
        </w:rPr>
        <w:t>Κ. Ματθαίου</w:t>
      </w:r>
      <w:r w:rsidR="0057323B" w:rsidRPr="00591663">
        <w:rPr>
          <w:rFonts w:ascii="Bookman Old Style" w:hAnsi="Bookman Old Style"/>
          <w:b/>
          <w:color w:val="0000FF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>Οργάνωση</w:t>
      </w:r>
      <w:r w:rsidRPr="0057323B">
        <w:rPr>
          <w:rFonts w:ascii="Bookman Old Style" w:hAnsi="Bookman Old Style" w:cs="Tahoma"/>
          <w:bCs/>
          <w:iCs/>
          <w:color w:val="auto"/>
        </w:rPr>
        <w:t xml:space="preserve"> </w:t>
      </w:r>
      <w:r w:rsidR="0057323B">
        <w:rPr>
          <w:rFonts w:ascii="Bookman Old Style" w:hAnsi="Bookman Old Style" w:cs="Tahoma"/>
          <w:bCs/>
          <w:iCs/>
          <w:color w:val="auto"/>
        </w:rPr>
        <w:t>&amp;</w:t>
      </w:r>
      <w:r w:rsidRPr="0057323B">
        <w:rPr>
          <w:rFonts w:ascii="Bookman Old Style" w:hAnsi="Bookman Old Style" w:cs="Tahoma"/>
          <w:bCs/>
          <w:iCs/>
          <w:color w:val="auto"/>
        </w:rPr>
        <w:t xml:space="preserve"> </w:t>
      </w:r>
      <w:r w:rsidRPr="00825C01">
        <w:rPr>
          <w:rFonts w:ascii="Bookman Old Style" w:hAnsi="Bookman Old Style" w:cs="Tahoma"/>
          <w:bCs/>
          <w:iCs/>
          <w:color w:val="auto"/>
        </w:rPr>
        <w:t xml:space="preserve">στελέχωση του προγράμματος. </w:t>
      </w:r>
      <w:r w:rsidR="0057323B">
        <w:rPr>
          <w:rFonts w:ascii="Bookman Old Style" w:hAnsi="Bookman Old Style" w:cs="Tahoma"/>
          <w:bCs/>
          <w:iCs/>
          <w:color w:val="auto"/>
        </w:rPr>
        <w:t>Ο</w:t>
      </w:r>
      <w:r w:rsidRPr="00825C01">
        <w:rPr>
          <w:rFonts w:ascii="Bookman Old Style" w:hAnsi="Bookman Old Style" w:cs="Tahoma"/>
          <w:bCs/>
          <w:iCs/>
          <w:color w:val="auto"/>
        </w:rPr>
        <w:t xml:space="preserve"> καταλυτικός ρόλος του επιχειρηματία.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Ο σχεδιασμός </w:t>
      </w:r>
      <w:r w:rsidRPr="00825C01">
        <w:rPr>
          <w:rFonts w:ascii="Bookman Old Style" w:hAnsi="Bookman Old Style" w:cs="Tahoma"/>
          <w:bCs/>
          <w:iCs/>
          <w:color w:val="auto"/>
        </w:rPr>
        <w:t>της μείωσης του κόστους, στο στάδιο των προϋπολογισμών.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>Περιεχόμενο</w:t>
      </w:r>
      <w:r w:rsidRPr="00825C01">
        <w:rPr>
          <w:rFonts w:ascii="Bookman Old Style" w:hAnsi="Bookman Old Style" w:cs="Tahoma"/>
          <w:bCs/>
          <w:iCs/>
          <w:color w:val="auto"/>
        </w:rPr>
        <w:t>, του προϋπολογισμού των πωλήσεων, προσδιορισμός σημείων μειώσεως.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57323B">
        <w:rPr>
          <w:rFonts w:ascii="Bookman Old Style" w:hAnsi="Bookman Old Style" w:cs="Tahoma"/>
          <w:b/>
          <w:iCs/>
          <w:color w:val="auto"/>
        </w:rPr>
        <w:t>Μείωση</w:t>
      </w:r>
      <w:r w:rsidRPr="00825C01">
        <w:rPr>
          <w:rFonts w:ascii="Bookman Old Style" w:hAnsi="Bookman Old Style" w:cs="Tahoma"/>
          <w:bCs/>
          <w:iCs/>
          <w:color w:val="auto"/>
        </w:rPr>
        <w:t xml:space="preserve"> κόστους, από την αύξηση των πωλήσεων και την απορρόφηση των δαπανών.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Απασχόληση, </w:t>
      </w:r>
      <w:r w:rsidRPr="00825C01">
        <w:rPr>
          <w:rFonts w:ascii="Bookman Old Style" w:hAnsi="Bookman Old Style" w:cs="Tahoma"/>
          <w:bCs/>
          <w:iCs/>
          <w:color w:val="auto"/>
        </w:rPr>
        <w:t>των πόρων, ενεργοποίηση της περιουσίας του ισολογισμού.</w:t>
      </w:r>
      <w:r w:rsidR="0057323B">
        <w:rPr>
          <w:rFonts w:ascii="Bookman Old Style" w:hAnsi="Bookman Old Style" w:cs="Tahoma"/>
          <w:bCs/>
          <w:iCs/>
          <w:color w:val="auto"/>
        </w:rPr>
        <w:br/>
      </w:r>
      <w:r w:rsidRPr="00825C01">
        <w:rPr>
          <w:rFonts w:ascii="Bookman Old Style" w:hAnsi="Bookman Old Style" w:cs="Tahoma"/>
          <w:b/>
          <w:iCs/>
          <w:color w:val="auto"/>
        </w:rPr>
        <w:t xml:space="preserve">Ανάλυση των 3 κυκλωμάτων, </w:t>
      </w:r>
      <w:r w:rsidRPr="00825C01">
        <w:rPr>
          <w:rFonts w:ascii="Bookman Old Style" w:hAnsi="Bookman Old Style" w:cs="Tahoma"/>
          <w:bCs/>
          <w:iCs/>
          <w:color w:val="auto"/>
        </w:rPr>
        <w:t>μειώσεως του κόστους σε όλα τα στάδια των δαπανών.</w:t>
      </w:r>
    </w:p>
    <w:p w14:paraId="287D7691" w14:textId="484412A7" w:rsidR="000238E9" w:rsidRPr="004F1241" w:rsidRDefault="000238E9" w:rsidP="004F1241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center"/>
        <w:rPr>
          <w:rFonts w:ascii="Bookman Old Style" w:hAnsi="Bookman Old Style" w:cs="Tahoma"/>
          <w:bCs/>
          <w:iCs/>
          <w:color w:val="auto"/>
        </w:rPr>
      </w:pPr>
      <w:r w:rsidRPr="00825C01">
        <w:rPr>
          <w:rFonts w:ascii="Bookman Old Style" w:hAnsi="Bookman Old Style" w:cs="Tahoma"/>
          <w:b/>
          <w:iCs/>
          <w:color w:val="FF0000"/>
        </w:rPr>
        <w:t>ΕΛΕΓΧΟΣ ΔΑΠΑΝΩΝ ΜΗΔΕΝΙΚΗΣ ΒΑΣΕΩΣ</w:t>
      </w:r>
    </w:p>
    <w:p w14:paraId="0CCC6930" w14:textId="77777777" w:rsidR="000238E9" w:rsidRPr="00825C01" w:rsidRDefault="000238E9" w:rsidP="0057323B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both"/>
        <w:rPr>
          <w:rFonts w:ascii="Bookman Old Style" w:hAnsi="Bookman Old Style" w:cs="Tahoma"/>
          <w:bCs/>
          <w:iCs/>
          <w:color w:val="auto"/>
        </w:rPr>
      </w:pPr>
      <w:r w:rsidRPr="00825C01">
        <w:rPr>
          <w:rFonts w:ascii="Bookman Old Style" w:hAnsi="Bookman Old Style" w:cs="Tahoma"/>
          <w:b/>
          <w:iCs/>
          <w:color w:val="auto"/>
        </w:rPr>
        <w:t xml:space="preserve">Συγκριτική διοίκηση. </w:t>
      </w:r>
      <w:proofErr w:type="spellStart"/>
      <w:r w:rsidRPr="00825C01">
        <w:rPr>
          <w:rFonts w:ascii="Bookman Old Style" w:hAnsi="Bookman Old Style" w:cs="Tahoma"/>
          <w:bCs/>
          <w:iCs/>
          <w:color w:val="auto"/>
        </w:rPr>
        <w:t>Benchmarking</w:t>
      </w:r>
      <w:proofErr w:type="spellEnd"/>
      <w:r w:rsidRPr="00825C01">
        <w:rPr>
          <w:rFonts w:ascii="Bookman Old Style" w:hAnsi="Bookman Old Style" w:cs="Tahoma"/>
          <w:bCs/>
          <w:iCs/>
          <w:color w:val="auto"/>
        </w:rPr>
        <w:t xml:space="preserve"> του παραγωγικού κυκλώματος και με τους ανταγωνιστές.</w:t>
      </w:r>
    </w:p>
    <w:p w14:paraId="6367FC6F" w14:textId="4C064087" w:rsidR="000238E9" w:rsidRPr="00825C01" w:rsidRDefault="000238E9" w:rsidP="00EB1972">
      <w:pPr>
        <w:tabs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  <w:b/>
          <w:color w:val="auto"/>
        </w:rPr>
      </w:pPr>
      <w:r w:rsidRPr="00825C01">
        <w:rPr>
          <w:rFonts w:ascii="Bookman Old Style" w:hAnsi="Bookman Old Style"/>
          <w:b/>
          <w:color w:val="0000FF"/>
        </w:rPr>
        <w:t>Μείωση κόστους στ</w:t>
      </w:r>
      <w:r w:rsidR="004F1241">
        <w:rPr>
          <w:rFonts w:ascii="Bookman Old Style" w:hAnsi="Bookman Old Style"/>
          <w:b/>
          <w:color w:val="0000FF"/>
        </w:rPr>
        <w:t>ην</w:t>
      </w:r>
      <w:r w:rsidRPr="004F1241">
        <w:rPr>
          <w:rFonts w:ascii="Bookman Old Style" w:hAnsi="Bookman Old Style"/>
          <w:b/>
          <w:color w:val="0000FF"/>
        </w:rPr>
        <w:t xml:space="preserve"> παραγωγή</w:t>
      </w:r>
      <w:r w:rsidR="004F1241">
        <w:rPr>
          <w:rFonts w:ascii="Bookman Old Style" w:hAnsi="Bookman Old Style"/>
          <w:b/>
          <w:color w:val="0000FF"/>
        </w:rPr>
        <w:br/>
      </w:r>
      <w:r w:rsidRPr="00825C01">
        <w:rPr>
          <w:rFonts w:ascii="Bookman Old Style" w:hAnsi="Bookman Old Style"/>
          <w:bCs/>
          <w:color w:val="auto"/>
        </w:rPr>
        <w:t xml:space="preserve">Η παραγωγική διαδικασία αποτυπώνεται με την τεχνική </w:t>
      </w:r>
      <w:proofErr w:type="spellStart"/>
      <w:r w:rsidRPr="00825C01">
        <w:rPr>
          <w:rFonts w:ascii="Bookman Old Style" w:hAnsi="Bookman Old Style"/>
          <w:bCs/>
          <w:color w:val="auto"/>
        </w:rPr>
        <w:t>Lean</w:t>
      </w:r>
      <w:proofErr w:type="spellEnd"/>
      <w:r w:rsidRPr="00825C01">
        <w:rPr>
          <w:rFonts w:ascii="Bookman Old Style" w:hAnsi="Bookman Old Style"/>
          <w:bCs/>
          <w:color w:val="auto"/>
        </w:rPr>
        <w:t xml:space="preserve"> Manufacturing. </w:t>
      </w:r>
      <w:r w:rsidRPr="00825C01">
        <w:rPr>
          <w:rFonts w:ascii="Bookman Old Style" w:hAnsi="Bookman Old Style"/>
          <w:bCs/>
        </w:rPr>
        <w:t xml:space="preserve">Αρχικά θα γίνει πλήρης καταγραφή της παραγωγής σε συνάρτηση με τη ροή του συνολικού παραγωγικού κυκλώματος. Στη συνέχεια θα γίνει διαχωρισμός σε δυο στάδια, </w:t>
      </w:r>
      <w:r w:rsidRPr="00825C01">
        <w:rPr>
          <w:rFonts w:ascii="Bookman Old Style" w:hAnsi="Bookman Old Style"/>
          <w:b/>
        </w:rPr>
        <w:t>τα διακριτά τμήματα παραγωγής και τις διακριτές παραγωγικές εκμεταλλεύσεις.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CD2E12">
        <w:rPr>
          <w:rFonts w:ascii="Bookman Old Style" w:hAnsi="Bookman Old Style"/>
          <w:bCs/>
          <w:color w:val="auto"/>
        </w:rPr>
        <w:t>Μ</w:t>
      </w:r>
      <w:r w:rsidRPr="00825C01">
        <w:rPr>
          <w:rFonts w:ascii="Bookman Old Style" w:hAnsi="Bookman Old Style"/>
          <w:bCs/>
        </w:rPr>
        <w:t>ετρήσεις ροής της παραγωγικής διαδικασίας</w:t>
      </w:r>
      <w:r w:rsidR="004F1241">
        <w:rPr>
          <w:rFonts w:ascii="Bookman Old Style" w:hAnsi="Bookman Old Style"/>
          <w:bCs/>
        </w:rPr>
        <w:t>.</w:t>
      </w:r>
      <w:r w:rsidR="00EB1972">
        <w:rPr>
          <w:rFonts w:ascii="Bookman Old Style" w:hAnsi="Bookman Old Style"/>
          <w:bCs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Ιδιαίτερα</w:t>
      </w:r>
      <w:r w:rsidRPr="00825C01">
        <w:rPr>
          <w:rFonts w:ascii="Bookman Old Style" w:hAnsi="Bookman Old Style"/>
          <w:bCs/>
          <w:color w:val="auto"/>
        </w:rPr>
        <w:t xml:space="preserve"> θα </w:t>
      </w:r>
      <w:r w:rsidR="00EB1972" w:rsidRPr="00825C01">
        <w:rPr>
          <w:rFonts w:ascii="Bookman Old Style" w:hAnsi="Bookman Old Style"/>
          <w:bCs/>
          <w:color w:val="auto"/>
        </w:rPr>
        <w:t>αναλυθούν</w:t>
      </w:r>
      <w:r w:rsidR="00CD2E12">
        <w:rPr>
          <w:rFonts w:ascii="Bookman Old Style" w:hAnsi="Bookman Old Style"/>
          <w:bCs/>
          <w:color w:val="auto"/>
        </w:rPr>
        <w:t>:</w:t>
      </w:r>
      <w:r w:rsidRPr="00825C01">
        <w:rPr>
          <w:rFonts w:ascii="Bookman Old Style" w:hAnsi="Bookman Old Style"/>
          <w:bCs/>
          <w:color w:val="auto"/>
        </w:rPr>
        <w:t xml:space="preserve"> Τα </w:t>
      </w:r>
      <w:r w:rsidR="00EB1972" w:rsidRPr="00825C01">
        <w:rPr>
          <w:rFonts w:ascii="Bookman Old Style" w:hAnsi="Bookman Old Style"/>
          <w:bCs/>
          <w:color w:val="auto"/>
        </w:rPr>
        <w:t>συστήματα</w:t>
      </w:r>
      <w:r w:rsidRPr="00825C01">
        <w:rPr>
          <w:rFonts w:ascii="Bookman Old Style" w:hAnsi="Bookman Old Style"/>
          <w:bCs/>
          <w:color w:val="auto"/>
        </w:rPr>
        <w:t xml:space="preserve"> Διοίκησης &amp; Απόδοσης. Η </w:t>
      </w:r>
      <w:r w:rsidR="00EB1972" w:rsidRPr="00825C01">
        <w:rPr>
          <w:rFonts w:ascii="Bookman Old Style" w:hAnsi="Bookman Old Style"/>
          <w:bCs/>
          <w:color w:val="auto"/>
        </w:rPr>
        <w:t>δημιουργία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συνεκτικών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ορθολογικών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δεικτών</w:t>
      </w:r>
      <w:r w:rsidRPr="00825C01">
        <w:rPr>
          <w:rFonts w:ascii="Bookman Old Style" w:hAnsi="Bookman Old Style"/>
          <w:bCs/>
          <w:color w:val="auto"/>
        </w:rPr>
        <w:t xml:space="preserve">. Δείκτης ΟΕΕ. </w:t>
      </w:r>
      <w:r w:rsidR="00EB1972" w:rsidRPr="00825C01">
        <w:rPr>
          <w:rFonts w:ascii="Bookman Old Style" w:hAnsi="Bookman Old Style"/>
          <w:bCs/>
          <w:color w:val="auto"/>
        </w:rPr>
        <w:t>Επιπλέον</w:t>
      </w:r>
      <w:r w:rsidRPr="00825C01">
        <w:rPr>
          <w:rFonts w:ascii="Bookman Old Style" w:hAnsi="Bookman Old Style"/>
          <w:bCs/>
          <w:color w:val="auto"/>
        </w:rPr>
        <w:t xml:space="preserve"> π</w:t>
      </w:r>
      <w:r w:rsidR="00CD2E12">
        <w:rPr>
          <w:rFonts w:ascii="Bookman Old Style" w:hAnsi="Bookman Old Style"/>
          <w:bCs/>
          <w:color w:val="auto"/>
        </w:rPr>
        <w:t>ώ</w:t>
      </w:r>
      <w:r w:rsidRPr="00825C01">
        <w:rPr>
          <w:rFonts w:ascii="Bookman Old Style" w:hAnsi="Bookman Old Style"/>
          <w:bCs/>
          <w:color w:val="auto"/>
        </w:rPr>
        <w:t xml:space="preserve">ς ο </w:t>
      </w:r>
      <w:r w:rsidR="00EB1972" w:rsidRPr="00825C01">
        <w:rPr>
          <w:rFonts w:ascii="Bookman Old Style" w:hAnsi="Bookman Old Style"/>
          <w:bCs/>
          <w:color w:val="auto"/>
        </w:rPr>
        <w:t>προϋπολογισμός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μηδενικής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βάσεως</w:t>
      </w:r>
      <w:r w:rsidRPr="00825C01">
        <w:rPr>
          <w:rFonts w:ascii="Bookman Old Style" w:hAnsi="Bookman Old Style"/>
          <w:bCs/>
          <w:color w:val="auto"/>
        </w:rPr>
        <w:t xml:space="preserve"> μπορεί να οδηγήσει στη μείωση του κόστους.  </w:t>
      </w:r>
      <w:r w:rsidR="00EB1972" w:rsidRPr="00825C01">
        <w:rPr>
          <w:rFonts w:ascii="Bookman Old Style" w:hAnsi="Bookman Old Style"/>
          <w:bCs/>
          <w:color w:val="auto"/>
        </w:rPr>
        <w:t>Πρόγραμμα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φορτώσεως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μηχανών</w:t>
      </w:r>
      <w:r w:rsidRPr="00825C01">
        <w:rPr>
          <w:rFonts w:ascii="Bookman Old Style" w:hAnsi="Bookman Old Style"/>
          <w:bCs/>
          <w:color w:val="auto"/>
        </w:rPr>
        <w:t xml:space="preserve"> και </w:t>
      </w:r>
      <w:r w:rsidR="00EB1972" w:rsidRPr="00825C01">
        <w:rPr>
          <w:rFonts w:ascii="Bookman Old Style" w:hAnsi="Bookman Old Style"/>
          <w:bCs/>
          <w:color w:val="auto"/>
        </w:rPr>
        <w:t>απασχολήσεως</w:t>
      </w:r>
      <w:r w:rsidRPr="00825C01">
        <w:rPr>
          <w:rFonts w:ascii="Bookman Old Style" w:hAnsi="Bookman Old Style"/>
          <w:bCs/>
          <w:color w:val="auto"/>
        </w:rPr>
        <w:t xml:space="preserve"> </w:t>
      </w:r>
      <w:r w:rsidR="00EB1972" w:rsidRPr="00825C01">
        <w:rPr>
          <w:rFonts w:ascii="Bookman Old Style" w:hAnsi="Bookman Old Style"/>
          <w:bCs/>
          <w:color w:val="auto"/>
        </w:rPr>
        <w:t>εργαζομένων</w:t>
      </w:r>
      <w:r w:rsidRPr="00825C01">
        <w:rPr>
          <w:rFonts w:ascii="Bookman Old Style" w:hAnsi="Bookman Old Style"/>
          <w:bCs/>
          <w:color w:val="auto"/>
        </w:rPr>
        <w:t xml:space="preserve"> στην </w:t>
      </w:r>
      <w:r w:rsidR="00EB1972" w:rsidRPr="00825C01">
        <w:rPr>
          <w:rFonts w:ascii="Bookman Old Style" w:hAnsi="Bookman Old Style"/>
          <w:bCs/>
          <w:color w:val="auto"/>
        </w:rPr>
        <w:t>παραγωγή</w:t>
      </w:r>
      <w:r w:rsidRPr="00825C01">
        <w:rPr>
          <w:rFonts w:ascii="Bookman Old Style" w:hAnsi="Bookman Old Style"/>
          <w:bCs/>
          <w:color w:val="auto"/>
        </w:rPr>
        <w:t>.</w:t>
      </w:r>
    </w:p>
    <w:p w14:paraId="2AD68573" w14:textId="6AEA7B5D" w:rsidR="000238E9" w:rsidRPr="00825C01" w:rsidRDefault="000238E9" w:rsidP="0057323B">
      <w:pPr>
        <w:tabs>
          <w:tab w:val="left" w:pos="426"/>
          <w:tab w:val="left" w:pos="851"/>
          <w:tab w:val="left" w:pos="993"/>
        </w:tabs>
        <w:spacing w:afterLines="60" w:after="144" w:line="288" w:lineRule="auto"/>
        <w:ind w:right="-1"/>
        <w:jc w:val="both"/>
        <w:rPr>
          <w:rFonts w:ascii="Bookman Old Style" w:hAnsi="Bookman Old Style"/>
          <w:b/>
        </w:rPr>
      </w:pPr>
      <w:r w:rsidRPr="00825C01">
        <w:rPr>
          <w:rFonts w:ascii="Bookman Old Style" w:hAnsi="Bookman Old Style"/>
          <w:b/>
        </w:rPr>
        <w:t>Πληροφοριακό σύστημα</w:t>
      </w:r>
      <w:r w:rsidR="00916B87" w:rsidRPr="00A72EAA">
        <w:rPr>
          <w:rFonts w:ascii="Bookman Old Style" w:hAnsi="Bookman Old Style"/>
          <w:b/>
        </w:rPr>
        <w:t>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</w:rPr>
        <w:t>Μέτρηση διαφυγούσης παραγωγής και κόστους.</w:t>
      </w:r>
      <w:r w:rsidRPr="00825C01">
        <w:rPr>
          <w:rFonts w:ascii="Bookman Old Style" w:hAnsi="Bookman Old Style"/>
          <w:b/>
        </w:rPr>
        <w:t xml:space="preserve"> Βέλτιστη παραγγελία- παραγγελία. </w:t>
      </w:r>
      <w:r w:rsidRPr="00825C01">
        <w:rPr>
          <w:rFonts w:ascii="Bookman Old Style" w:hAnsi="Bookman Old Style"/>
          <w:bCs/>
        </w:rPr>
        <w:t>Δημιουργία φασεολογίων.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</w:rPr>
        <w:t>Σημεία Βελτίωσης των παραγωγικών διαδικασιών.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  <w:lang w:val="en-US"/>
        </w:rPr>
        <w:t>Bottleneck</w:t>
      </w:r>
      <w:r w:rsidRPr="00825C01">
        <w:rPr>
          <w:rFonts w:ascii="Bookman Old Style" w:hAnsi="Bookman Old Style"/>
          <w:bCs/>
        </w:rPr>
        <w:t xml:space="preserve"> στην παραγωγή.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  <w:color w:val="auto"/>
        </w:rPr>
        <w:t>Απόδοση</w:t>
      </w:r>
      <w:r w:rsidRPr="00825C01">
        <w:rPr>
          <w:rFonts w:ascii="Bookman Old Style" w:hAnsi="Bookman Old Style"/>
          <w:b/>
          <w:color w:val="auto"/>
        </w:rPr>
        <w:t xml:space="preserve"> </w:t>
      </w:r>
      <w:r w:rsidR="00375CE5" w:rsidRPr="00825C01">
        <w:rPr>
          <w:rFonts w:ascii="Bookman Old Style" w:hAnsi="Bookman Old Style"/>
          <w:bCs/>
          <w:color w:val="auto"/>
        </w:rPr>
        <w:t>εξοπλι</w:t>
      </w:r>
      <w:r w:rsidR="00375CE5">
        <w:rPr>
          <w:rFonts w:ascii="Bookman Old Style" w:hAnsi="Bookman Old Style"/>
          <w:bCs/>
          <w:color w:val="auto"/>
        </w:rPr>
        <w:t>σμού</w:t>
      </w:r>
      <w:r w:rsidRPr="00825C01">
        <w:rPr>
          <w:rFonts w:ascii="Bookman Old Style" w:hAnsi="Bookman Old Style"/>
          <w:bCs/>
          <w:color w:val="auto"/>
        </w:rPr>
        <w:t xml:space="preserve">, δείκτης ΟΕΕ. Ποσοτική και </w:t>
      </w:r>
      <w:proofErr w:type="spellStart"/>
      <w:r w:rsidRPr="00825C01">
        <w:rPr>
          <w:rFonts w:ascii="Bookman Old Style" w:hAnsi="Bookman Old Style"/>
          <w:bCs/>
          <w:color w:val="auto"/>
        </w:rPr>
        <w:t>αξιακή</w:t>
      </w:r>
      <w:proofErr w:type="spellEnd"/>
      <w:r w:rsidRPr="00825C01">
        <w:rPr>
          <w:rFonts w:ascii="Bookman Old Style" w:hAnsi="Bookman Old Style"/>
          <w:bCs/>
          <w:color w:val="auto"/>
        </w:rPr>
        <w:t xml:space="preserve"> </w:t>
      </w:r>
      <w:proofErr w:type="spellStart"/>
      <w:r w:rsidRPr="00825C01">
        <w:rPr>
          <w:rFonts w:ascii="Bookman Old Style" w:hAnsi="Bookman Old Style"/>
          <w:bCs/>
          <w:color w:val="auto"/>
        </w:rPr>
        <w:t>Παραγωγικότης</w:t>
      </w:r>
      <w:proofErr w:type="spellEnd"/>
      <w:r w:rsidRPr="00825C01">
        <w:rPr>
          <w:rFonts w:ascii="Bookman Old Style" w:hAnsi="Bookman Old Style"/>
          <w:bCs/>
          <w:color w:val="auto"/>
        </w:rPr>
        <w:t>.</w:t>
      </w:r>
    </w:p>
    <w:p w14:paraId="02CA504B" w14:textId="77777777" w:rsidR="000238E9" w:rsidRPr="00591663" w:rsidRDefault="000238E9" w:rsidP="0057323B">
      <w:pPr>
        <w:tabs>
          <w:tab w:val="left" w:pos="567"/>
          <w:tab w:val="left" w:pos="851"/>
          <w:tab w:val="left" w:pos="993"/>
        </w:tabs>
        <w:spacing w:afterLines="60" w:after="144" w:line="288" w:lineRule="auto"/>
        <w:ind w:right="-1"/>
        <w:jc w:val="both"/>
        <w:rPr>
          <w:rFonts w:ascii="Bookman Old Style" w:hAnsi="Bookman Old Style"/>
          <w:b/>
          <w:sz w:val="16"/>
          <w:szCs w:val="16"/>
        </w:rPr>
      </w:pPr>
      <w:r w:rsidRPr="00825C01">
        <w:rPr>
          <w:rFonts w:ascii="Bookman Old Style" w:hAnsi="Bookman Old Style"/>
          <w:b/>
        </w:rPr>
        <w:t xml:space="preserve">Μείωση του κόστους. </w:t>
      </w:r>
      <w:r w:rsidRPr="00825C01">
        <w:rPr>
          <w:rFonts w:ascii="Bookman Old Style" w:hAnsi="Bookman Old Style"/>
          <w:bCs/>
        </w:rPr>
        <w:t>Προτάσεις για αύξηση της αποδοτικότητας των δαπανών.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</w:rPr>
        <w:t>Βελτίωση των παραγωγικών διαδικασιών</w:t>
      </w:r>
      <w:r w:rsidRPr="00825C01">
        <w:rPr>
          <w:rFonts w:ascii="Bookman Old Style" w:hAnsi="Bookman Old Style"/>
          <w:b/>
        </w:rPr>
        <w:t xml:space="preserve">. </w:t>
      </w:r>
      <w:r w:rsidRPr="00825C01">
        <w:rPr>
          <w:rFonts w:ascii="Bookman Old Style" w:hAnsi="Bookman Old Style"/>
          <w:bCs/>
        </w:rPr>
        <w:t>Νεκροί χρόνοι παραγωγής.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</w:rPr>
        <w:t>Υποαπασχόληση.</w:t>
      </w:r>
      <w:r w:rsidRPr="00825C01">
        <w:rPr>
          <w:rFonts w:ascii="Bookman Old Style" w:hAnsi="Bookman Old Style"/>
          <w:b/>
        </w:rPr>
        <w:t xml:space="preserve"> </w:t>
      </w:r>
      <w:r w:rsidRPr="00825C01">
        <w:rPr>
          <w:rFonts w:ascii="Bookman Old Style" w:hAnsi="Bookman Old Style"/>
          <w:bCs/>
        </w:rPr>
        <w:t>Επισκευές – συντηρήσεις.</w:t>
      </w:r>
    </w:p>
    <w:p w14:paraId="15D36C07" w14:textId="0287487B" w:rsidR="000238E9" w:rsidRPr="00EB1972" w:rsidRDefault="000238E9" w:rsidP="00EB1972">
      <w:pPr>
        <w:tabs>
          <w:tab w:val="left" w:pos="426"/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</w:rPr>
      </w:pPr>
      <w:r w:rsidRPr="00825C01">
        <w:rPr>
          <w:rFonts w:ascii="Bookman Old Style" w:hAnsi="Bookman Old Style"/>
          <w:b/>
          <w:color w:val="0000FF"/>
        </w:rPr>
        <w:t xml:space="preserve">Μείωση κόστους στις υποστηρικτικές δραστηριότητες: </w:t>
      </w:r>
      <w:r w:rsidR="00EB1972">
        <w:rPr>
          <w:rFonts w:ascii="Bookman Old Style" w:hAnsi="Bookman Old Style"/>
          <w:b/>
          <w:color w:val="0000FF"/>
        </w:rPr>
        <w:br/>
      </w:r>
      <w:r w:rsidRPr="00EB1972">
        <w:rPr>
          <w:rFonts w:ascii="Bookman Old Style" w:hAnsi="Bookman Old Style"/>
        </w:rPr>
        <w:t>Μετρήσεις στα υποστηρικτικά τμήματα διοικήσεως.</w:t>
      </w:r>
      <w:r w:rsidR="00EB1972">
        <w:rPr>
          <w:rFonts w:ascii="Bookman Old Style" w:hAnsi="Bookman Old Style"/>
        </w:rPr>
        <w:br/>
      </w:r>
      <w:r w:rsidRPr="00EB1972">
        <w:rPr>
          <w:rFonts w:ascii="Bookman Old Style" w:hAnsi="Bookman Old Style"/>
        </w:rPr>
        <w:t xml:space="preserve">Γραμματεία, Διοίκηση, Λογιστήριο, Μηχανογράφηση. </w:t>
      </w:r>
    </w:p>
    <w:p w14:paraId="6E075A19" w14:textId="25122386" w:rsidR="00EB1972" w:rsidRDefault="00BF6264" w:rsidP="00A72EAA">
      <w:pPr>
        <w:tabs>
          <w:tab w:val="left" w:pos="3261"/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</w:rPr>
      </w:pPr>
      <w:r w:rsidRPr="00EB1972">
        <w:rPr>
          <w:rFonts w:ascii="Bookman Old Style" w:hAnsi="Bookman Old Style"/>
          <w:b/>
          <w:color w:val="0000FF"/>
        </w:rPr>
        <w:t xml:space="preserve">Μείωση κόστους στις </w:t>
      </w:r>
      <w:r w:rsidR="00EB1972">
        <w:rPr>
          <w:rFonts w:ascii="Bookman Old Style" w:hAnsi="Bookman Old Style"/>
          <w:b/>
          <w:color w:val="0000FF"/>
        </w:rPr>
        <w:t>παραγωγικές-εκμεταλλευτικές</w:t>
      </w:r>
      <w:r w:rsidRPr="00EB1972">
        <w:rPr>
          <w:rFonts w:ascii="Bookman Old Style" w:hAnsi="Bookman Old Style"/>
          <w:b/>
          <w:color w:val="0000FF"/>
        </w:rPr>
        <w:t xml:space="preserve"> δραστηριότητες:</w:t>
      </w:r>
      <w:r w:rsidR="00EB1972">
        <w:rPr>
          <w:rFonts w:ascii="Bookman Old Style" w:hAnsi="Bookman Old Style"/>
          <w:b/>
          <w:color w:val="0000FF"/>
        </w:rPr>
        <w:br/>
      </w:r>
      <w:r w:rsidR="00EB1972">
        <w:rPr>
          <w:rFonts w:ascii="Bookman Old Style" w:hAnsi="Bookman Old Style"/>
        </w:rPr>
        <w:t>Αντικαρκινικά</w:t>
      </w:r>
      <w:r w:rsidR="00A72EAA">
        <w:rPr>
          <w:rFonts w:ascii="Bookman Old Style" w:hAnsi="Bookman Old Style"/>
        </w:rPr>
        <w:tab/>
        <w:t>Κεντρικού Νευρικού Συστήματος</w:t>
      </w:r>
      <w:r w:rsidR="00EB1972">
        <w:rPr>
          <w:rFonts w:ascii="Bookman Old Style" w:hAnsi="Bookman Old Style"/>
        </w:rPr>
        <w:br/>
        <w:t>Αντιβιοτικά</w:t>
      </w:r>
      <w:r w:rsidR="00A72EAA">
        <w:rPr>
          <w:rFonts w:ascii="Bookman Old Style" w:hAnsi="Bookman Old Style"/>
        </w:rPr>
        <w:tab/>
      </w:r>
      <w:r w:rsidR="00386432">
        <w:rPr>
          <w:rFonts w:ascii="Bookman Old Style" w:hAnsi="Bookman Old Style"/>
        </w:rPr>
        <w:t>Καρδιαγγειακά</w:t>
      </w:r>
      <w:r w:rsidR="00EB1972">
        <w:rPr>
          <w:rFonts w:ascii="Bookman Old Style" w:hAnsi="Bookman Old Style"/>
        </w:rPr>
        <w:br/>
        <w:t>Κτηνιατρικά</w:t>
      </w:r>
      <w:r w:rsidR="00A72EAA">
        <w:rPr>
          <w:rFonts w:ascii="Bookman Old Style" w:hAnsi="Bookman Old Style"/>
        </w:rPr>
        <w:tab/>
      </w:r>
      <w:r w:rsidR="00386432">
        <w:rPr>
          <w:rFonts w:ascii="Bookman Old Style" w:hAnsi="Bookman Old Style"/>
        </w:rPr>
        <w:t>Πεπτικού Συστήματος</w:t>
      </w:r>
      <w:r w:rsidR="00EB1972">
        <w:rPr>
          <w:rFonts w:ascii="Bookman Old Style" w:hAnsi="Bookman Old Style"/>
        </w:rPr>
        <w:br/>
        <w:t>Συμπληρώματα διατροφής</w:t>
      </w:r>
      <w:r w:rsidR="00A72EAA">
        <w:rPr>
          <w:rFonts w:ascii="Bookman Old Style" w:hAnsi="Bookman Old Style"/>
        </w:rPr>
        <w:tab/>
      </w:r>
      <w:r w:rsidR="00386432">
        <w:rPr>
          <w:rFonts w:ascii="Bookman Old Style" w:hAnsi="Bookman Old Style"/>
        </w:rPr>
        <w:t>Μητρότητας</w:t>
      </w:r>
    </w:p>
    <w:p w14:paraId="1E14CCC8" w14:textId="62E1BB53" w:rsidR="000238E9" w:rsidRPr="00EB1972" w:rsidRDefault="000238E9" w:rsidP="00EB1972">
      <w:pPr>
        <w:tabs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</w:rPr>
      </w:pPr>
      <w:r w:rsidRPr="00825C01">
        <w:rPr>
          <w:rFonts w:ascii="Bookman Old Style" w:hAnsi="Bookman Old Style"/>
          <w:b/>
          <w:color w:val="0000FF"/>
        </w:rPr>
        <w:t>Μείωση κόστους στις πωλήσεις:</w:t>
      </w:r>
      <w:r w:rsidR="00EB1972">
        <w:rPr>
          <w:rFonts w:ascii="Bookman Old Style" w:hAnsi="Bookman Old Style"/>
          <w:b/>
          <w:color w:val="0000FF"/>
        </w:rPr>
        <w:br/>
      </w:r>
      <w:r w:rsidRPr="00EB1972">
        <w:rPr>
          <w:rFonts w:ascii="Bookman Old Style" w:hAnsi="Bookman Old Style" w:cs="Arial"/>
          <w:iCs/>
        </w:rPr>
        <w:t>Δομή πωλήσεων που επιδρά στην μείωση του κόστους.</w:t>
      </w:r>
      <w:r w:rsidR="00EB1972">
        <w:rPr>
          <w:rFonts w:ascii="Bookman Old Style" w:hAnsi="Bookman Old Style" w:cs="Arial"/>
          <w:iCs/>
        </w:rPr>
        <w:br/>
      </w:r>
      <w:r w:rsidRPr="00EB1972">
        <w:rPr>
          <w:rFonts w:ascii="Bookman Old Style" w:hAnsi="Bookman Old Style"/>
          <w:iCs/>
        </w:rPr>
        <w:t>Ειδικά έξοδα πελατών-μεταφορικά-διαφήμιση-τιμολογιακή υποστήριξη.</w:t>
      </w:r>
      <w:r w:rsid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 w:cs="Arial"/>
          <w:iCs/>
        </w:rPr>
        <w:t>Μείωση κόστους του πελάτ</w:t>
      </w:r>
      <w:r w:rsidR="00EB1972">
        <w:rPr>
          <w:rFonts w:ascii="Bookman Old Style" w:hAnsi="Bookman Old Style" w:cs="Arial"/>
          <w:iCs/>
        </w:rPr>
        <w:t>η</w:t>
      </w:r>
      <w:r w:rsidRPr="00EB1972">
        <w:rPr>
          <w:rFonts w:ascii="Bookman Old Style" w:hAnsi="Bookman Old Style" w:cs="Arial"/>
          <w:iCs/>
        </w:rPr>
        <w:t xml:space="preserve"> και του πωλητή.</w:t>
      </w:r>
      <w:r w:rsidR="00EB1972">
        <w:rPr>
          <w:rFonts w:ascii="Bookman Old Style" w:hAnsi="Bookman Old Style" w:cs="Arial"/>
          <w:iCs/>
        </w:rPr>
        <w:br/>
      </w:r>
      <w:r w:rsidRPr="00EB1972">
        <w:rPr>
          <w:rFonts w:ascii="Bookman Old Style" w:hAnsi="Bookman Old Style"/>
          <w:bCs/>
          <w:iCs/>
        </w:rPr>
        <w:t>Κόστος τμήματος πωλήσεων και μέτρηση απόδοσης πωλητών.</w:t>
      </w:r>
      <w:r w:rsidR="00EB1972">
        <w:rPr>
          <w:rFonts w:ascii="Bookman Old Style" w:hAnsi="Bookman Old Style"/>
          <w:bCs/>
          <w:iCs/>
        </w:rPr>
        <w:br/>
      </w:r>
      <w:r w:rsidRPr="00EB1972">
        <w:rPr>
          <w:rFonts w:ascii="Bookman Old Style" w:hAnsi="Bookman Old Style"/>
          <w:bCs/>
          <w:iCs/>
        </w:rPr>
        <w:t xml:space="preserve">Δείκτες απόδοσης κατά πελάτη. </w:t>
      </w:r>
      <w:r w:rsidRPr="00EB1972">
        <w:rPr>
          <w:rFonts w:ascii="Bookman Old Style" w:hAnsi="Bookman Old Style"/>
          <w:iCs/>
        </w:rPr>
        <w:t>Μέτρηση κερδοφορίας πελατών.</w:t>
      </w:r>
      <w:r w:rsid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bCs/>
          <w:iCs/>
        </w:rPr>
        <w:t>Μέτρηση διαφυγουσών πωλήσεων.</w:t>
      </w:r>
      <w:r w:rsidR="00EB1972">
        <w:rPr>
          <w:rFonts w:ascii="Bookman Old Style" w:hAnsi="Bookman Old Style"/>
          <w:bCs/>
          <w:iCs/>
        </w:rPr>
        <w:br/>
      </w:r>
      <w:r w:rsidRPr="00EB1972">
        <w:rPr>
          <w:rFonts w:ascii="Bookman Old Style" w:hAnsi="Bookman Old Style"/>
          <w:iCs/>
        </w:rPr>
        <w:t>Πιστωτική πολιτική και χρηματοοικονομικό αποτέλεσμα.</w:t>
      </w:r>
      <w:r w:rsidR="00EB1972" w:rsidRP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>Προσδιορισμός των ζημιογόνων προϊόντων και πελατών.</w:t>
      </w:r>
      <w:r w:rsidR="00EB1972" w:rsidRP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>Απόδοση επενδυμένου χρήματος στον πελάτη. Δείγματα. Ειδικές δαπάνες.</w:t>
      </w:r>
      <w:r w:rsidR="00EB1972" w:rsidRP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>Καμπύλη της φάλαινας. Πιστωτική πολιτική.</w:t>
      </w:r>
    </w:p>
    <w:p w14:paraId="1F00D792" w14:textId="77777777" w:rsidR="000238E9" w:rsidRPr="00EB1972" w:rsidRDefault="000238E9" w:rsidP="0057323B">
      <w:pPr>
        <w:tabs>
          <w:tab w:val="left" w:pos="10206"/>
        </w:tabs>
        <w:spacing w:afterLines="60" w:after="144" w:line="288" w:lineRule="auto"/>
        <w:ind w:right="-1"/>
        <w:jc w:val="both"/>
        <w:rPr>
          <w:rFonts w:ascii="Bookman Old Style" w:hAnsi="Bookman Old Style" w:cs="Arial"/>
          <w:iCs/>
          <w:color w:val="003300"/>
        </w:rPr>
      </w:pPr>
    </w:p>
    <w:p w14:paraId="5B2D8E6A" w14:textId="567DD789" w:rsidR="000238E9" w:rsidRPr="00EB1972" w:rsidRDefault="000238E9" w:rsidP="00EB1972">
      <w:pPr>
        <w:tabs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  <w:iCs/>
        </w:rPr>
      </w:pPr>
      <w:r w:rsidRPr="00EB1972">
        <w:rPr>
          <w:rFonts w:ascii="Bookman Old Style" w:hAnsi="Bookman Old Style"/>
          <w:b/>
          <w:iCs/>
          <w:color w:val="0000FF"/>
        </w:rPr>
        <w:t>Συγκριτική διοίκηση:</w:t>
      </w:r>
      <w:r w:rsidR="00EB1972" w:rsidRPr="00EB1972">
        <w:rPr>
          <w:rFonts w:ascii="Bookman Old Style" w:hAnsi="Bookman Old Style"/>
          <w:b/>
          <w:iCs/>
          <w:color w:val="0000FF"/>
        </w:rPr>
        <w:br/>
      </w:r>
      <w:r w:rsidRPr="00EB1972">
        <w:rPr>
          <w:rFonts w:ascii="Bookman Old Style" w:hAnsi="Bookman Old Style"/>
          <w:iCs/>
        </w:rPr>
        <w:t xml:space="preserve">Τι είναι το </w:t>
      </w:r>
      <w:r w:rsidRPr="00EB1972">
        <w:rPr>
          <w:rFonts w:ascii="Bookman Old Style" w:hAnsi="Bookman Old Style"/>
          <w:iCs/>
          <w:lang w:val="en-AU"/>
        </w:rPr>
        <w:t>Benchmarking</w:t>
      </w:r>
      <w:r w:rsidRPr="00EB1972">
        <w:rPr>
          <w:rFonts w:ascii="Bookman Old Style" w:hAnsi="Bookman Old Style"/>
          <w:iCs/>
        </w:rPr>
        <w:t>. Δείκτες απόδοσης ανά εργοστάσιο.</w:t>
      </w:r>
      <w:r w:rsidR="00EB1972" w:rsidRP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 xml:space="preserve">Τεχνική του </w:t>
      </w:r>
      <w:r w:rsidRPr="00EB1972">
        <w:rPr>
          <w:rFonts w:ascii="Bookman Old Style" w:hAnsi="Bookman Old Style"/>
          <w:iCs/>
          <w:lang w:val="en-AU"/>
        </w:rPr>
        <w:t>Benchmarking</w:t>
      </w:r>
      <w:r w:rsidRPr="00EB1972">
        <w:rPr>
          <w:rFonts w:ascii="Bookman Old Style" w:hAnsi="Bookman Old Style"/>
          <w:iCs/>
        </w:rPr>
        <w:t xml:space="preserve"> στην παραγωγή και στην απόδοση του εργατικού.</w:t>
      </w:r>
      <w:r w:rsidR="00EB1972" w:rsidRP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 xml:space="preserve">Συγκριτικοί δείκτες με τους ανταγωνιστές. </w:t>
      </w:r>
    </w:p>
    <w:p w14:paraId="774FD179" w14:textId="4078D160" w:rsidR="000238E9" w:rsidRPr="00EB1972" w:rsidRDefault="000238E9" w:rsidP="00EB1972">
      <w:pPr>
        <w:tabs>
          <w:tab w:val="left" w:pos="10206"/>
        </w:tabs>
        <w:spacing w:afterLines="60" w:after="144" w:line="288" w:lineRule="auto"/>
        <w:ind w:right="-1"/>
        <w:rPr>
          <w:rFonts w:ascii="Bookman Old Style" w:hAnsi="Bookman Old Style"/>
          <w:iCs/>
        </w:rPr>
      </w:pPr>
      <w:r w:rsidRPr="00EB1972">
        <w:rPr>
          <w:rFonts w:ascii="Bookman Old Style" w:hAnsi="Bookman Old Style"/>
          <w:b/>
          <w:bCs/>
          <w:iCs/>
          <w:color w:val="0000FF"/>
        </w:rPr>
        <w:t>Κοστολογική πληροφόρηση - Λήψη αποφάσεων</w:t>
      </w:r>
      <w:r w:rsidR="00EB1972">
        <w:rPr>
          <w:rFonts w:ascii="Bookman Old Style" w:hAnsi="Bookman Old Style"/>
          <w:b/>
          <w:bCs/>
          <w:iCs/>
          <w:color w:val="0000FF"/>
        </w:rPr>
        <w:br/>
      </w:r>
      <w:r w:rsidRPr="00EB1972">
        <w:rPr>
          <w:rFonts w:ascii="Bookman Old Style" w:hAnsi="Bookman Old Style"/>
          <w:iCs/>
        </w:rPr>
        <w:t>Δείκτες αλληλεπιδράσεις στην αποτελεσματικότητα από την μείωση του κόστους.</w:t>
      </w:r>
      <w:r w:rsid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iCs/>
        </w:rPr>
        <w:t xml:space="preserve">Μέτρηση διαφυγόντων κερδών. Οριακό κόστος. </w:t>
      </w:r>
      <w:proofErr w:type="spellStart"/>
      <w:r w:rsidRPr="00EB1972">
        <w:rPr>
          <w:rFonts w:ascii="Bookman Old Style" w:hAnsi="Bookman Old Style"/>
          <w:iCs/>
        </w:rPr>
        <w:t>Εκταμιεύσιμο</w:t>
      </w:r>
      <w:proofErr w:type="spellEnd"/>
      <w:r w:rsidRPr="00EB1972">
        <w:rPr>
          <w:rFonts w:ascii="Bookman Old Style" w:hAnsi="Bookman Old Style"/>
          <w:iCs/>
        </w:rPr>
        <w:t>.</w:t>
      </w:r>
      <w:r w:rsid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 w:cs="Tahoma"/>
          <w:bCs/>
          <w:iCs/>
          <w:snapToGrid w:val="0"/>
        </w:rPr>
        <w:t>Ανάλυση αποτυχιών και λήψη διορθωτικών μέτρων</w:t>
      </w:r>
      <w:r w:rsidR="00EB1972">
        <w:rPr>
          <w:rFonts w:ascii="Bookman Old Style" w:hAnsi="Bookman Old Style" w:cs="Tahoma"/>
          <w:bCs/>
          <w:iCs/>
          <w:snapToGrid w:val="0"/>
        </w:rPr>
        <w:br/>
      </w:r>
      <w:r w:rsidRPr="00EB1972">
        <w:rPr>
          <w:rFonts w:ascii="Bookman Old Style" w:hAnsi="Bookman Old Style" w:cs="Tahoma"/>
          <w:bCs/>
          <w:iCs/>
          <w:snapToGrid w:val="0"/>
        </w:rPr>
        <w:t>Ανάλυση νεκρού σημείου κύκλου εργασιών ελαστικοί προϋπολογισμοί.</w:t>
      </w:r>
      <w:r w:rsidR="00EB1972">
        <w:rPr>
          <w:rFonts w:ascii="Bookman Old Style" w:hAnsi="Bookman Old Style" w:cs="Tahoma"/>
          <w:bCs/>
          <w:iCs/>
          <w:snapToGrid w:val="0"/>
        </w:rPr>
        <w:br/>
      </w:r>
      <w:r w:rsidRPr="00EB1972">
        <w:rPr>
          <w:rFonts w:ascii="Bookman Old Style" w:hAnsi="Bookman Old Style" w:cs="Tahoma"/>
          <w:iCs/>
        </w:rPr>
        <w:t xml:space="preserve">Βέλτιστη παραγγελία. </w:t>
      </w:r>
      <w:r w:rsidRPr="00EB1972">
        <w:rPr>
          <w:rFonts w:ascii="Bookman Old Style" w:hAnsi="Bookman Old Style"/>
          <w:iCs/>
        </w:rPr>
        <w:t>Καμπύλη κερδοφορίας ειδών. Δείκτες απόδοσης.</w:t>
      </w:r>
      <w:r w:rsidR="00EB1972">
        <w:rPr>
          <w:rFonts w:ascii="Bookman Old Style" w:hAnsi="Bookman Old Style"/>
          <w:iCs/>
        </w:rPr>
        <w:br/>
      </w:r>
      <w:r w:rsidRPr="00EB1972">
        <w:rPr>
          <w:rFonts w:ascii="Bookman Old Style" w:hAnsi="Bookman Old Style"/>
          <w:bCs/>
          <w:iCs/>
        </w:rPr>
        <w:t>Μέτρηση ταμειακής κερδοφορίας.</w:t>
      </w:r>
      <w:r w:rsidRPr="00EB1972">
        <w:rPr>
          <w:rFonts w:ascii="Bookman Old Style" w:hAnsi="Bookman Old Style"/>
          <w:iCs/>
        </w:rPr>
        <w:t xml:space="preserve"> Πλέγμα δεικτών αποτύπωσης και </w:t>
      </w:r>
      <w:r w:rsidR="00916B87" w:rsidRPr="00EB1972">
        <w:rPr>
          <w:rFonts w:ascii="Bookman Old Style" w:hAnsi="Bookman Old Style"/>
          <w:iCs/>
        </w:rPr>
        <w:t>ελέγχου</w:t>
      </w:r>
      <w:r w:rsidRPr="00EB1972">
        <w:rPr>
          <w:rFonts w:ascii="Bookman Old Style" w:hAnsi="Bookman Old Style"/>
          <w:iCs/>
        </w:rPr>
        <w:t xml:space="preserve"> του κόστους.</w:t>
      </w:r>
    </w:p>
    <w:p w14:paraId="4C2403B2" w14:textId="06EFE08D" w:rsidR="000238E9" w:rsidRDefault="000238E9" w:rsidP="00EB1972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center"/>
        <w:rPr>
          <w:rFonts w:ascii="Bookman Old Style" w:hAnsi="Bookman Old Style"/>
          <w:b/>
          <w:i/>
          <w:color w:val="FF0000"/>
        </w:rPr>
      </w:pPr>
      <w:r w:rsidRPr="00825C01">
        <w:rPr>
          <w:rFonts w:ascii="Bookman Old Style" w:hAnsi="Bookman Old Style"/>
          <w:b/>
          <w:i/>
          <w:color w:val="FF0000"/>
        </w:rPr>
        <w:t>Δείκτες αποδόσεως, πριν και μετά την εφαρμογή του προγράμματος</w:t>
      </w:r>
    </w:p>
    <w:p w14:paraId="71DD2F88" w14:textId="5653C8D5" w:rsidR="000238E9" w:rsidRPr="00825C01" w:rsidRDefault="007B6801" w:rsidP="00E31613">
      <w:pPr>
        <w:pStyle w:val="ListBullet4"/>
        <w:numPr>
          <w:ilvl w:val="0"/>
          <w:numId w:val="0"/>
        </w:numPr>
        <w:tabs>
          <w:tab w:val="left" w:pos="720"/>
        </w:tabs>
        <w:spacing w:afterLines="60" w:after="144" w:line="288" w:lineRule="auto"/>
        <w:ind w:right="-1"/>
        <w:rPr>
          <w:rFonts w:ascii="Bookman Old Style" w:hAnsi="Bookman Old Style"/>
          <w:b/>
          <w:i/>
        </w:rPr>
      </w:pPr>
      <w:bookmarkStart w:id="1" w:name="_Hlk85447939"/>
      <w:r>
        <w:rPr>
          <w:rFonts w:ascii="Bookman Old Style" w:eastAsia="SimSun" w:hAnsi="Bookman Old Style"/>
          <w:b/>
          <w:iCs/>
          <w:color w:val="0000FF"/>
          <w:kern w:val="28"/>
          <w:sz w:val="20"/>
          <w:szCs w:val="20"/>
          <w:lang w:eastAsia="zh-CN"/>
        </w:rPr>
        <w:t xml:space="preserve">Δομημένη εφαρμογή στην Κοστολόγηση με σύγχρονα εργαλεία του </w:t>
      </w:r>
      <w:r>
        <w:rPr>
          <w:rFonts w:ascii="Bookman Old Style" w:eastAsia="SimSun" w:hAnsi="Bookman Old Style"/>
          <w:b/>
          <w:iCs/>
          <w:color w:val="0000FF"/>
          <w:kern w:val="28"/>
          <w:sz w:val="20"/>
          <w:szCs w:val="20"/>
          <w:lang w:val="en-US" w:eastAsia="zh-CN"/>
        </w:rPr>
        <w:t>Excel</w:t>
      </w:r>
      <w:r w:rsidR="00696463">
        <w:rPr>
          <w:rFonts w:ascii="Bookman Old Style" w:eastAsia="SimSun" w:hAnsi="Bookman Old Style"/>
          <w:b/>
          <w:iCs/>
          <w:color w:val="0000FF"/>
          <w:kern w:val="28"/>
          <w:sz w:val="20"/>
          <w:szCs w:val="20"/>
          <w:lang w:eastAsia="zh-CN"/>
        </w:rPr>
        <w:t xml:space="preserve"> </w:t>
      </w:r>
      <w:r w:rsidR="00696463">
        <w:rPr>
          <w:rFonts w:ascii="Bookman Old Style" w:eastAsia="SimSun" w:hAnsi="Bookman Old Style"/>
          <w:b/>
          <w:iCs/>
          <w:kern w:val="28"/>
          <w:sz w:val="20"/>
          <w:szCs w:val="20"/>
          <w:lang w:eastAsia="zh-CN"/>
        </w:rPr>
        <w:t>Γ. Θαλασσινός</w:t>
      </w:r>
      <w:r w:rsidR="00446631">
        <w:rPr>
          <w:rFonts w:ascii="Bookman Old Style" w:eastAsia="SimSun" w:hAnsi="Bookman Old Style"/>
          <w:b/>
          <w:iCs/>
          <w:color w:val="0000FF"/>
          <w:kern w:val="28"/>
          <w:sz w:val="20"/>
          <w:szCs w:val="20"/>
          <w:lang w:eastAsia="zh-CN"/>
        </w:rPr>
        <w:br/>
      </w:r>
      <w:r w:rsidR="00446631" w:rsidRPr="00446631">
        <w:rPr>
          <w:rFonts w:ascii="Bookman Old Style" w:hAnsi="Bookman Old Style" w:cs="Tahoma"/>
          <w:bCs/>
          <w:sz w:val="20"/>
          <w:szCs w:val="20"/>
        </w:rPr>
        <w:t>Microsoft [Office] 365 Excel</w:t>
      </w:r>
      <w:r>
        <w:rPr>
          <w:rFonts w:ascii="Bookman Old Style" w:hAnsi="Bookman Old Style" w:cs="Tahoma"/>
          <w:bCs/>
          <w:sz w:val="20"/>
          <w:szCs w:val="20"/>
        </w:rPr>
        <w:t xml:space="preserve"> με όλες τις νέες συνδρομητικές συναρτήσεις.</w:t>
      </w:r>
      <w:r>
        <w:rPr>
          <w:rFonts w:ascii="Bookman Old Style" w:hAnsi="Bookman Old Style" w:cs="Tahoma"/>
          <w:bCs/>
          <w:sz w:val="20"/>
          <w:szCs w:val="20"/>
        </w:rPr>
        <w:br/>
        <w:t>Ν</w:t>
      </w:r>
      <w:r w:rsidR="00446631" w:rsidRPr="00446631">
        <w:rPr>
          <w:rFonts w:ascii="Bookman Old Style" w:hAnsi="Bookman Old Style" w:cs="Tahoma"/>
          <w:bCs/>
          <w:sz w:val="20"/>
          <w:szCs w:val="20"/>
        </w:rPr>
        <w:t>έες ισχυρές συναρτήσεις χρήσιμες στην Κοστολόγηση (Πάγια, Δαπάνες, Μισθοδοσία)</w:t>
      </w:r>
      <w:r>
        <w:rPr>
          <w:rFonts w:ascii="Bookman Old Style" w:hAnsi="Bookman Old Style" w:cs="Tahoma"/>
          <w:bCs/>
          <w:sz w:val="20"/>
          <w:szCs w:val="20"/>
        </w:rPr>
        <w:t>.</w:t>
      </w:r>
      <w:r>
        <w:rPr>
          <w:rFonts w:ascii="Bookman Old Style" w:hAnsi="Bookman Old Style" w:cs="Tahoma"/>
          <w:bCs/>
          <w:sz w:val="20"/>
          <w:szCs w:val="20"/>
        </w:rPr>
        <w:br/>
      </w:r>
      <w:r w:rsidR="00446631" w:rsidRPr="00446631">
        <w:rPr>
          <w:rFonts w:ascii="Bookman Old Style" w:hAnsi="Bookman Old Style" w:cs="Tahoma"/>
          <w:bCs/>
          <w:sz w:val="20"/>
          <w:szCs w:val="20"/>
        </w:rPr>
        <w:t>Πίνακες</w:t>
      </w:r>
      <w:r>
        <w:rPr>
          <w:rFonts w:ascii="Bookman Old Style" w:hAnsi="Bookman Old Style" w:cs="Tahoma"/>
          <w:bCs/>
          <w:sz w:val="20"/>
          <w:szCs w:val="20"/>
        </w:rPr>
        <w:t xml:space="preserve">, </w:t>
      </w:r>
      <w:r w:rsidR="00446631" w:rsidRPr="00446631">
        <w:rPr>
          <w:rFonts w:ascii="Bookman Old Style" w:hAnsi="Bookman Old Style" w:cs="Tahoma"/>
          <w:bCs/>
          <w:sz w:val="20"/>
          <w:szCs w:val="20"/>
        </w:rPr>
        <w:t>Συγκεντρωτικοί Πίνακες και Γραφήματα</w:t>
      </w:r>
      <w:r>
        <w:rPr>
          <w:rFonts w:ascii="Bookman Old Style" w:hAnsi="Bookman Old Style" w:cs="Tahoma"/>
          <w:bCs/>
          <w:sz w:val="20"/>
          <w:szCs w:val="20"/>
        </w:rPr>
        <w:t>.</w:t>
      </w:r>
      <w:r w:rsidR="00E31613" w:rsidRPr="00E31613">
        <w:rPr>
          <w:rFonts w:ascii="Bookman Old Style" w:hAnsi="Bookman Old Style" w:cs="Tahoma"/>
          <w:bCs/>
          <w:sz w:val="20"/>
          <w:szCs w:val="20"/>
        </w:rPr>
        <w:t xml:space="preserve"> </w:t>
      </w:r>
      <w:r w:rsidR="00E31613">
        <w:rPr>
          <w:rFonts w:ascii="Bookman Old Style" w:hAnsi="Bookman Old Style" w:cs="Tahoma"/>
          <w:bCs/>
          <w:sz w:val="20"/>
          <w:szCs w:val="20"/>
        </w:rPr>
        <w:t xml:space="preserve">Αναφορά στο </w:t>
      </w:r>
      <w:proofErr w:type="spellStart"/>
      <w:r w:rsidR="00E31613">
        <w:rPr>
          <w:rFonts w:ascii="Bookman Old Style" w:hAnsi="Bookman Old Style" w:cs="Tahoma"/>
          <w:bCs/>
          <w:sz w:val="20"/>
          <w:szCs w:val="20"/>
          <w:lang w:val="en-US"/>
        </w:rPr>
        <w:t>PowerQuery</w:t>
      </w:r>
      <w:proofErr w:type="spellEnd"/>
      <w:r w:rsidR="00E31613" w:rsidRPr="00E31613">
        <w:rPr>
          <w:rFonts w:ascii="Bookman Old Style" w:hAnsi="Bookman Old Style" w:cs="Tahoma"/>
          <w:bCs/>
          <w:sz w:val="20"/>
          <w:szCs w:val="20"/>
        </w:rPr>
        <w:t>.</w:t>
      </w:r>
      <w:r>
        <w:rPr>
          <w:rFonts w:ascii="Bookman Old Style" w:hAnsi="Bookman Old Style" w:cs="Tahoma"/>
          <w:bCs/>
          <w:sz w:val="20"/>
          <w:szCs w:val="20"/>
        </w:rPr>
        <w:br/>
        <w:t>Η</w:t>
      </w:r>
      <w:r w:rsidR="00446631" w:rsidRPr="00446631">
        <w:rPr>
          <w:rFonts w:ascii="Bookman Old Style" w:hAnsi="Bookman Old Style" w:cs="Tahoma"/>
          <w:bCs/>
          <w:sz w:val="20"/>
          <w:szCs w:val="20"/>
        </w:rPr>
        <w:t xml:space="preserve"> χρησιμότητα του OneDrive Cloud Service στην Διοικητική Πληροφόρηση</w:t>
      </w:r>
      <w:r>
        <w:rPr>
          <w:rFonts w:ascii="Bookman Old Style" w:hAnsi="Bookman Old Style" w:cs="Tahoma"/>
          <w:bCs/>
          <w:sz w:val="20"/>
          <w:szCs w:val="20"/>
        </w:rPr>
        <w:t>.</w:t>
      </w:r>
      <w:r>
        <w:rPr>
          <w:rFonts w:ascii="Bookman Old Style" w:hAnsi="Bookman Old Style" w:cs="Tahoma"/>
          <w:bCs/>
          <w:sz w:val="20"/>
          <w:szCs w:val="20"/>
        </w:rPr>
        <w:br/>
      </w:r>
      <w:bookmarkEnd w:id="1"/>
      <w:r w:rsidR="00E31613" w:rsidRPr="00E31613">
        <w:rPr>
          <w:rFonts w:ascii="Bookman Old Style" w:hAnsi="Bookman Old Style"/>
          <w:b/>
          <w:i/>
          <w:sz w:val="20"/>
          <w:szCs w:val="20"/>
        </w:rPr>
        <w:br/>
      </w:r>
      <w:r w:rsidR="000238E9" w:rsidRPr="00E31613">
        <w:rPr>
          <w:rFonts w:ascii="Bookman Old Style" w:hAnsi="Bookman Old Style"/>
          <w:b/>
          <w:i/>
          <w:sz w:val="20"/>
          <w:szCs w:val="20"/>
        </w:rPr>
        <w:t xml:space="preserve">ΜΕΘΟΔΟΣ ΔΙΔΑΣΚΑΛΙΑΣ: </w:t>
      </w:r>
      <w:r w:rsidR="000238E9" w:rsidRPr="00E31613">
        <w:rPr>
          <w:rFonts w:ascii="Bookman Old Style" w:hAnsi="Bookman Old Style"/>
          <w:bCs/>
          <w:i/>
          <w:sz w:val="20"/>
          <w:szCs w:val="20"/>
        </w:rPr>
        <w:t>Το σεμινάριο έχει εργαστηριακή μορφή. Η παρουσίαση των λειτουργικών διαδικασιών θα γίνει με POWER POINT.</w:t>
      </w:r>
      <w:r w:rsidR="000238E9" w:rsidRPr="00E31613">
        <w:rPr>
          <w:rFonts w:ascii="Bookman Old Style" w:hAnsi="Bookman Old Style"/>
          <w:bCs/>
          <w:sz w:val="20"/>
          <w:szCs w:val="20"/>
        </w:rPr>
        <w:t xml:space="preserve"> </w:t>
      </w:r>
      <w:r w:rsidR="000238E9" w:rsidRPr="00E31613">
        <w:rPr>
          <w:rFonts w:ascii="Bookman Old Style" w:hAnsi="Bookman Old Style"/>
          <w:bCs/>
          <w:i/>
          <w:sz w:val="20"/>
          <w:szCs w:val="20"/>
        </w:rPr>
        <w:t xml:space="preserve">Οι συμμετέχοντες μπορούν να φέρουν τα δεδομένα της επιχειρήσεως τους και να δημιουργήσουν το δικό τους πρόγραμμα τεχνικών μειώσεως του κόστους, ειδικά διαμορφωμένο για </w:t>
      </w:r>
      <w:r w:rsidR="000238E9" w:rsidRPr="00E31613">
        <w:rPr>
          <w:rFonts w:ascii="Bookman Old Style" w:hAnsi="Bookman Old Style"/>
          <w:b/>
          <w:i/>
          <w:sz w:val="20"/>
          <w:szCs w:val="20"/>
        </w:rPr>
        <w:t>την επιχείρησή τους</w:t>
      </w:r>
      <w:r w:rsidR="000238E9" w:rsidRPr="00E31613">
        <w:rPr>
          <w:rFonts w:ascii="Bookman Old Style" w:hAnsi="Bookman Old Style"/>
          <w:bCs/>
          <w:i/>
          <w:sz w:val="20"/>
          <w:szCs w:val="20"/>
        </w:rPr>
        <w:t>.</w:t>
      </w:r>
      <w:r w:rsidR="000238E9" w:rsidRPr="00E31613">
        <w:rPr>
          <w:rFonts w:ascii="Bookman Old Style" w:hAnsi="Bookman Old Style"/>
          <w:b/>
          <w:bCs/>
          <w:i/>
          <w:color w:val="0000FF"/>
          <w:sz w:val="20"/>
          <w:szCs w:val="20"/>
        </w:rPr>
        <w:t xml:space="preserve"> </w:t>
      </w:r>
    </w:p>
    <w:p w14:paraId="54E4ABE2" w14:textId="04A6EEC2" w:rsidR="000238E9" w:rsidRPr="00825C01" w:rsidRDefault="000238E9" w:rsidP="00916B87">
      <w:pPr>
        <w:keepNext/>
        <w:keepLines/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both"/>
        <w:rPr>
          <w:rFonts w:ascii="Bookman Old Style" w:hAnsi="Bookman Old Style"/>
          <w:bCs/>
          <w:i/>
        </w:rPr>
      </w:pPr>
      <w:r w:rsidRPr="00825C01">
        <w:rPr>
          <w:rFonts w:ascii="Bookman Old Style" w:hAnsi="Bookman Old Style" w:cs="Tahoma"/>
          <w:b/>
          <w:i/>
          <w:iCs/>
        </w:rPr>
        <w:t>ΘΑ ΔΙΑΝΕΜΗΘΟΥΝ:</w:t>
      </w:r>
      <w:r w:rsidR="00916B87">
        <w:rPr>
          <w:rFonts w:ascii="Bookman Old Style" w:hAnsi="Bookman Old Style" w:cs="Tahoma"/>
          <w:b/>
          <w:i/>
          <w:iCs/>
        </w:rPr>
        <w:t xml:space="preserve"> </w:t>
      </w:r>
      <w:r w:rsidRPr="00825C01">
        <w:rPr>
          <w:rFonts w:ascii="Bookman Old Style" w:hAnsi="Bookman Old Style"/>
          <w:i/>
          <w:color w:val="auto"/>
        </w:rPr>
        <w:t>Αναλυτικές σημειώσεις, λυμένες εφαρμογές, μαζί με το εγχειρίδιο τους και το αντίστοιχο του προγράμματος. Η Π</w:t>
      </w:r>
      <w:r w:rsidRPr="00825C01">
        <w:rPr>
          <w:rFonts w:ascii="Bookman Old Style" w:hAnsi="Bookman Old Style"/>
          <w:i/>
        </w:rPr>
        <w:t xml:space="preserve">αρουσίαση σε </w:t>
      </w:r>
      <w:r w:rsidR="00916B87">
        <w:rPr>
          <w:rFonts w:ascii="Bookman Old Style" w:hAnsi="Bookman Old Style"/>
          <w:i/>
          <w:lang w:val="en-US"/>
        </w:rPr>
        <w:t>P</w:t>
      </w:r>
      <w:proofErr w:type="spellStart"/>
      <w:r w:rsidRPr="00825C01">
        <w:rPr>
          <w:rFonts w:ascii="Bookman Old Style" w:hAnsi="Bookman Old Style"/>
          <w:i/>
        </w:rPr>
        <w:t>ower</w:t>
      </w:r>
      <w:proofErr w:type="spellEnd"/>
      <w:r w:rsidR="00916B87">
        <w:rPr>
          <w:rFonts w:ascii="Bookman Old Style" w:hAnsi="Bookman Old Style"/>
          <w:i/>
          <w:lang w:val="en-US"/>
        </w:rPr>
        <w:t>P</w:t>
      </w:r>
      <w:proofErr w:type="spellStart"/>
      <w:r w:rsidRPr="00825C01">
        <w:rPr>
          <w:rFonts w:ascii="Bookman Old Style" w:hAnsi="Bookman Old Style"/>
          <w:i/>
        </w:rPr>
        <w:t>oint</w:t>
      </w:r>
      <w:proofErr w:type="spellEnd"/>
      <w:r w:rsidRPr="00825C01">
        <w:rPr>
          <w:rFonts w:ascii="Bookman Old Style" w:hAnsi="Bookman Old Style"/>
          <w:i/>
        </w:rPr>
        <w:t xml:space="preserve">, </w:t>
      </w:r>
      <w:r w:rsidRPr="00825C01">
        <w:rPr>
          <w:rFonts w:ascii="Bookman Old Style" w:hAnsi="Bookman Old Style"/>
          <w:bCs/>
          <w:i/>
        </w:rPr>
        <w:t xml:space="preserve">η εφαρμογή της θεωρίας, τα </w:t>
      </w:r>
      <w:proofErr w:type="spellStart"/>
      <w:r w:rsidRPr="00825C01">
        <w:rPr>
          <w:rFonts w:ascii="Bookman Old Style" w:hAnsi="Bookman Old Style"/>
          <w:bCs/>
          <w:i/>
        </w:rPr>
        <w:t>τυπολόγια</w:t>
      </w:r>
      <w:proofErr w:type="spellEnd"/>
      <w:r w:rsidRPr="00825C01">
        <w:rPr>
          <w:rFonts w:ascii="Bookman Old Style" w:hAnsi="Bookman Old Style"/>
          <w:bCs/>
          <w:i/>
        </w:rPr>
        <w:t xml:space="preserve">, η </w:t>
      </w:r>
      <w:r w:rsidR="00916B87" w:rsidRPr="00825C01">
        <w:rPr>
          <w:rFonts w:ascii="Bookman Old Style" w:hAnsi="Bookman Old Style"/>
          <w:bCs/>
          <w:i/>
        </w:rPr>
        <w:t>ροή</w:t>
      </w:r>
      <w:r w:rsidRPr="00825C01">
        <w:rPr>
          <w:rFonts w:ascii="Bookman Old Style" w:hAnsi="Bookman Old Style"/>
          <w:bCs/>
          <w:i/>
        </w:rPr>
        <w:t xml:space="preserve"> των αρχείων και η </w:t>
      </w:r>
      <w:r w:rsidR="00916B87">
        <w:rPr>
          <w:rFonts w:ascii="Bookman Old Style" w:hAnsi="Bookman Old Style"/>
          <w:bCs/>
          <w:i/>
        </w:rPr>
        <w:t>ε</w:t>
      </w:r>
      <w:r w:rsidRPr="00825C01">
        <w:rPr>
          <w:rFonts w:ascii="Bookman Old Style" w:hAnsi="Bookman Old Style"/>
          <w:bCs/>
          <w:i/>
        </w:rPr>
        <w:t>φαρμογή πληροφορικού συστήματος διοίκησης που προκύπτει.</w:t>
      </w:r>
    </w:p>
    <w:p w14:paraId="54A31B53" w14:textId="30E2B0C8" w:rsidR="00A41F6E" w:rsidRDefault="00E11105" w:rsidP="0057323B">
      <w:pPr>
        <w:pStyle w:val="ListBullet4"/>
        <w:numPr>
          <w:ilvl w:val="0"/>
          <w:numId w:val="0"/>
        </w:numPr>
        <w:tabs>
          <w:tab w:val="left" w:pos="720"/>
        </w:tabs>
        <w:spacing w:afterLines="60" w:after="144" w:line="288" w:lineRule="auto"/>
        <w:ind w:right="-1"/>
        <w:jc w:val="both"/>
        <w:rPr>
          <w:rFonts w:ascii="Bookman Old Style" w:hAnsi="Bookman Old Style" w:cs="Tahoma"/>
          <w:b/>
          <w:sz w:val="20"/>
          <w:szCs w:val="20"/>
        </w:rPr>
      </w:pPr>
      <w:r w:rsidRPr="00A41F6E">
        <w:rPr>
          <w:rFonts w:ascii="Bookman Old Style" w:hAnsi="Bookman Old Style" w:cs="Tahoma"/>
          <w:b/>
          <w:sz w:val="20"/>
          <w:szCs w:val="20"/>
        </w:rPr>
        <w:t>ΕΙΣΗΓΗΤΕΣ:</w:t>
      </w:r>
      <w:r w:rsidR="00A41F6E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14:paraId="7A15DFEC" w14:textId="641EBB1C" w:rsidR="00E11105" w:rsidRPr="00A41F6E" w:rsidRDefault="00E11105" w:rsidP="0057323B">
      <w:pPr>
        <w:pStyle w:val="ListBullet4"/>
        <w:numPr>
          <w:ilvl w:val="0"/>
          <w:numId w:val="0"/>
        </w:numPr>
        <w:tabs>
          <w:tab w:val="left" w:pos="720"/>
        </w:tabs>
        <w:spacing w:afterLines="60" w:after="144" w:line="288" w:lineRule="auto"/>
        <w:ind w:right="-1"/>
        <w:jc w:val="both"/>
        <w:rPr>
          <w:rFonts w:ascii="Bookman Old Style" w:hAnsi="Bookman Old Style"/>
          <w:sz w:val="20"/>
          <w:szCs w:val="20"/>
        </w:rPr>
      </w:pPr>
      <w:r w:rsidRPr="00A41F6E">
        <w:rPr>
          <w:rFonts w:ascii="Bookman Old Style" w:hAnsi="Bookman Old Style" w:cs="Tahoma"/>
          <w:b/>
          <w:sz w:val="20"/>
          <w:szCs w:val="20"/>
        </w:rPr>
        <w:t>ΧΑΤΖΗΑΝΔΡΕΟΥ</w:t>
      </w:r>
      <w:r w:rsidR="007B695E" w:rsidRPr="00A72EAA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7B695E">
        <w:rPr>
          <w:rFonts w:ascii="Bookman Old Style" w:hAnsi="Bookman Old Style" w:cs="Tahoma"/>
          <w:b/>
          <w:sz w:val="20"/>
          <w:szCs w:val="20"/>
        </w:rPr>
        <w:t>ΑΛΕΞΑΝΔΡΟΣ</w:t>
      </w:r>
      <w:r w:rsidRPr="00A41F6E">
        <w:rPr>
          <w:rFonts w:ascii="Bookman Old Style" w:hAnsi="Bookman Old Style" w:cs="Tahoma"/>
          <w:sz w:val="20"/>
          <w:szCs w:val="20"/>
        </w:rPr>
        <w:t>.</w:t>
      </w:r>
      <w:r w:rsidRPr="00A41F6E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A41F6E">
        <w:rPr>
          <w:rFonts w:ascii="Bookman Old Style" w:hAnsi="Bookman Old Style" w:cs="Arial"/>
          <w:sz w:val="20"/>
          <w:szCs w:val="20"/>
        </w:rPr>
        <w:t>Κοστολόγος (Π.Ε.) του Υπουργείου Ανάπτυξης με κύρια ειδικότητα του ελεγκτή σε θέματα Ελέγχου Τιμών  &amp; Κοστολόγησης Βιομηχανικών Προϊόντων και Φαρμάκων. Εκπρόσωπος του Υπουργείου Ανάπτυξης σε δύο Ευρωπαϊκές Επιτροπές</w:t>
      </w:r>
      <w:r w:rsidRPr="00A41F6E">
        <w:rPr>
          <w:rFonts w:ascii="Bookman Old Style" w:hAnsi="Bookman Old Style"/>
          <w:sz w:val="20"/>
          <w:szCs w:val="20"/>
        </w:rPr>
        <w:t>.</w:t>
      </w:r>
    </w:p>
    <w:p w14:paraId="05209BDC" w14:textId="3DC1BE7A" w:rsidR="007B695E" w:rsidRPr="007B695E" w:rsidRDefault="007B695E" w:rsidP="0057323B">
      <w:pPr>
        <w:tabs>
          <w:tab w:val="left" w:pos="567"/>
          <w:tab w:val="left" w:pos="709"/>
          <w:tab w:val="left" w:pos="3780"/>
          <w:tab w:val="left" w:pos="10490"/>
        </w:tabs>
        <w:adjustRightInd w:val="0"/>
        <w:snapToGrid w:val="0"/>
        <w:spacing w:afterLines="60" w:after="144" w:line="288" w:lineRule="auto"/>
        <w:ind w:right="-1"/>
        <w:jc w:val="both"/>
        <w:rPr>
          <w:rFonts w:ascii="Bookman Old Style" w:hAnsi="Bookman Old Style" w:cs="BookmanOldStyle,Bold"/>
          <w:lang w:eastAsia="el-GR"/>
        </w:rPr>
      </w:pPr>
      <w:bookmarkStart w:id="2" w:name="_Hlk85447735"/>
      <w:r w:rsidRPr="007B695E">
        <w:rPr>
          <w:rFonts w:ascii="Bookman Old Style" w:hAnsi="Bookman Old Style" w:cs="BookmanOldStyle,Bold"/>
          <w:b/>
          <w:bCs/>
          <w:lang w:eastAsia="el-GR"/>
        </w:rPr>
        <w:t xml:space="preserve">ΘΑΛΑΣΣΙΝΟΣ ΓΙΩΡΓΟΣ. </w:t>
      </w:r>
      <w:r w:rsidRPr="007B695E">
        <w:rPr>
          <w:rFonts w:ascii="Bookman Old Style" w:hAnsi="Bookman Old Style" w:cs="BookmanOldStyle,Bold"/>
          <w:lang w:eastAsia="el-GR"/>
        </w:rPr>
        <w:t xml:space="preserve">Σύμβουλος Πληροφορικής, με πολυετή εμπειρία σαν προγραμματιστής - αναλυτής και διευθυντής μηχανογράφησης σε μεγάλες βιομηχανίες. Διαθέτει 20ετή εμπειρία στη χρήση του Excel </w:t>
      </w:r>
      <w:r w:rsidR="00923AF1">
        <w:rPr>
          <w:rFonts w:ascii="Bookman Old Style" w:hAnsi="Bookman Old Style" w:cs="BookmanOldStyle,Bold"/>
          <w:lang w:eastAsia="el-GR"/>
        </w:rPr>
        <w:t xml:space="preserve">και της </w:t>
      </w:r>
      <w:r w:rsidR="00923AF1">
        <w:rPr>
          <w:rFonts w:ascii="Bookman Old Style" w:hAnsi="Bookman Old Style" w:cs="BookmanOldStyle,Bold"/>
          <w:lang w:val="en-US" w:eastAsia="el-GR"/>
        </w:rPr>
        <w:t>VBA</w:t>
      </w:r>
      <w:r w:rsidR="00923AF1" w:rsidRPr="00923AF1">
        <w:rPr>
          <w:rFonts w:ascii="Bookman Old Style" w:hAnsi="Bookman Old Style" w:cs="BookmanOldStyle,Bold"/>
          <w:lang w:eastAsia="el-GR"/>
        </w:rPr>
        <w:t xml:space="preserve"> </w:t>
      </w:r>
      <w:r w:rsidRPr="007B695E">
        <w:rPr>
          <w:rFonts w:ascii="Bookman Old Style" w:hAnsi="Bookman Old Style" w:cs="BookmanOldStyle,Bold"/>
          <w:lang w:eastAsia="el-GR"/>
        </w:rPr>
        <w:t>ως επιχειρηματικ</w:t>
      </w:r>
      <w:r w:rsidR="00923AF1">
        <w:rPr>
          <w:rFonts w:ascii="Bookman Old Style" w:hAnsi="Bookman Old Style" w:cs="BookmanOldStyle,Bold"/>
          <w:lang w:eastAsia="el-GR"/>
        </w:rPr>
        <w:t>ά</w:t>
      </w:r>
      <w:r w:rsidRPr="007B695E">
        <w:rPr>
          <w:rFonts w:ascii="Bookman Old Style" w:hAnsi="Bookman Old Style" w:cs="BookmanOldStyle,Bold"/>
          <w:lang w:eastAsia="el-GR"/>
        </w:rPr>
        <w:t xml:space="preserve"> εργαλεί</w:t>
      </w:r>
      <w:r w:rsidR="00923AF1">
        <w:rPr>
          <w:rFonts w:ascii="Bookman Old Style" w:hAnsi="Bookman Old Style" w:cs="BookmanOldStyle,Bold"/>
          <w:lang w:eastAsia="el-GR"/>
        </w:rPr>
        <w:t>α</w:t>
      </w:r>
      <w:r w:rsidRPr="007B695E">
        <w:rPr>
          <w:rFonts w:ascii="Bookman Old Style" w:hAnsi="Bookman Old Style" w:cs="BookmanOldStyle,Bold"/>
          <w:lang w:eastAsia="el-GR"/>
        </w:rPr>
        <w:t xml:space="preserve"> και </w:t>
      </w:r>
      <w:r w:rsidR="00923AF1">
        <w:rPr>
          <w:rFonts w:ascii="Bookman Old Style" w:hAnsi="Bookman Old Style" w:cs="BookmanOldStyle,Bold"/>
          <w:lang w:eastAsia="el-GR"/>
        </w:rPr>
        <w:t>δ</w:t>
      </w:r>
      <w:r w:rsidRPr="007B695E">
        <w:rPr>
          <w:rFonts w:ascii="Bookman Old Style" w:hAnsi="Bookman Old Style" w:cs="BookmanOldStyle,Bold"/>
          <w:lang w:eastAsia="el-GR"/>
        </w:rPr>
        <w:t xml:space="preserve">ιδάσκει την αποτελεσματική χρήση του σύμφωνα με τις αρχές της δόμησης δεδομένων και του </w:t>
      </w:r>
      <w:proofErr w:type="spellStart"/>
      <w:r w:rsidRPr="007B695E">
        <w:rPr>
          <w:rFonts w:ascii="Bookman Old Style" w:hAnsi="Bookman Old Style" w:cs="BookmanOldStyle,Bold"/>
          <w:lang w:eastAsia="el-GR"/>
        </w:rPr>
        <w:t>business</w:t>
      </w:r>
      <w:proofErr w:type="spellEnd"/>
      <w:r w:rsidRPr="007B695E">
        <w:rPr>
          <w:rFonts w:ascii="Bookman Old Style" w:hAnsi="Bookman Old Style" w:cs="BookmanOldStyle,Bold"/>
          <w:lang w:eastAsia="el-GR"/>
        </w:rPr>
        <w:t xml:space="preserve"> </w:t>
      </w:r>
      <w:proofErr w:type="spellStart"/>
      <w:r w:rsidRPr="007B695E">
        <w:rPr>
          <w:rFonts w:ascii="Bookman Old Style" w:hAnsi="Bookman Old Style" w:cs="BookmanOldStyle,Bold"/>
          <w:lang w:eastAsia="el-GR"/>
        </w:rPr>
        <w:t>reporting</w:t>
      </w:r>
      <w:proofErr w:type="spellEnd"/>
      <w:r w:rsidRPr="007B695E">
        <w:rPr>
          <w:rFonts w:ascii="Bookman Old Style" w:hAnsi="Bookman Old Style" w:cs="BookmanOldStyle,Bold"/>
          <w:lang w:eastAsia="el-GR"/>
        </w:rPr>
        <w:t>.</w:t>
      </w:r>
    </w:p>
    <w:bookmarkEnd w:id="2"/>
    <w:p w14:paraId="0C459E97" w14:textId="0E05BC0E" w:rsidR="00E11105" w:rsidRPr="00A41F6E" w:rsidRDefault="00E11105" w:rsidP="0057323B">
      <w:pPr>
        <w:tabs>
          <w:tab w:val="left" w:pos="567"/>
          <w:tab w:val="left" w:pos="709"/>
          <w:tab w:val="left" w:pos="3780"/>
          <w:tab w:val="left" w:pos="10490"/>
        </w:tabs>
        <w:adjustRightInd w:val="0"/>
        <w:snapToGrid w:val="0"/>
        <w:spacing w:afterLines="60" w:after="144" w:line="288" w:lineRule="auto"/>
        <w:ind w:right="-1"/>
        <w:jc w:val="both"/>
        <w:rPr>
          <w:rFonts w:ascii="Bookman Old Style" w:eastAsia="Calibri" w:hAnsi="Bookman Old Style" w:cs="Arial"/>
        </w:rPr>
      </w:pPr>
      <w:r w:rsidRPr="00A41F6E">
        <w:rPr>
          <w:rFonts w:ascii="Bookman Old Style" w:hAnsi="Bookman Old Style" w:cs="BookmanOldStyle,Bold"/>
          <w:b/>
          <w:bCs/>
          <w:lang w:eastAsia="el-GR"/>
        </w:rPr>
        <w:t xml:space="preserve">ΜΑΤΘΑΙΟΥ ΚΩΣΤΑΣ. </w:t>
      </w:r>
      <w:r w:rsidRPr="00A41F6E">
        <w:rPr>
          <w:rFonts w:ascii="Bookman Old Style" w:hAnsi="Bookman Old Style" w:cs="BookmanOldStyle"/>
          <w:lang w:eastAsia="el-GR"/>
        </w:rPr>
        <w:t xml:space="preserve">Σύμβουλος Επιχειρήσεων, ειδικός στην επιχειρηματική, τη φορολογική κοστολόγηση  και στο πληροφοριακό σύστημα διοικήσεως. Ως σύμβουλος έχει εγκαταστήσει παρά πολλές εφαρμογές σε επιχειρήσεις. Διαθέτει </w:t>
      </w:r>
      <w:r w:rsidRPr="00A41F6E">
        <w:rPr>
          <w:rFonts w:ascii="Bookman Old Style" w:eastAsia="Calibri" w:hAnsi="Bookman Old Style" w:cs="Arial"/>
        </w:rPr>
        <w:t>πολυετή διδακτική εμπειρία σε όλο τα φάσμα του γνωστικού του αντικειμένου.</w:t>
      </w:r>
    </w:p>
    <w:p w14:paraId="7EF91FCB" w14:textId="237440BA" w:rsidR="000238E9" w:rsidRPr="00825C01" w:rsidRDefault="000238E9" w:rsidP="00736DDB">
      <w:pPr>
        <w:tabs>
          <w:tab w:val="left" w:pos="284"/>
          <w:tab w:val="left" w:pos="709"/>
          <w:tab w:val="left" w:pos="2352"/>
          <w:tab w:val="left" w:pos="10490"/>
        </w:tabs>
        <w:adjustRightInd w:val="0"/>
        <w:snapToGrid w:val="0"/>
        <w:spacing w:afterLines="60" w:after="144" w:line="288" w:lineRule="auto"/>
        <w:ind w:right="-1"/>
        <w:rPr>
          <w:rFonts w:ascii="Bookman Old Style" w:hAnsi="Bookman Old Style"/>
          <w:b/>
          <w:color w:val="auto"/>
        </w:rPr>
      </w:pPr>
      <w:bookmarkStart w:id="3" w:name="_Hlk85448322"/>
      <w:r w:rsidRPr="00825C01">
        <w:rPr>
          <w:rFonts w:ascii="Bookman Old Style" w:hAnsi="Bookman Old Style" w:cs="Tahoma"/>
          <w:b/>
          <w:color w:val="auto"/>
        </w:rPr>
        <w:t>ΤΟΠΟΣ ΔΙΕΞΑΓΩΓΗΣ</w:t>
      </w:r>
      <w:r w:rsidR="00736DDB">
        <w:rPr>
          <w:rFonts w:ascii="Bookman Old Style" w:hAnsi="Bookman Old Style" w:cs="Tahoma"/>
          <w:b/>
          <w:color w:val="auto"/>
        </w:rPr>
        <w:tab/>
      </w:r>
      <w:r w:rsidRPr="00825C01">
        <w:rPr>
          <w:rFonts w:ascii="Bookman Old Style" w:hAnsi="Bookman Old Style" w:cs="Tahoma"/>
          <w:b/>
          <w:color w:val="auto"/>
        </w:rPr>
        <w:t>:</w:t>
      </w:r>
      <w:r w:rsidR="00736DDB" w:rsidRPr="00736DDB">
        <w:rPr>
          <w:rFonts w:ascii="Bookman Old Style" w:hAnsi="Bookman Old Style" w:cs="Tahoma"/>
          <w:b/>
          <w:color w:val="auto"/>
        </w:rPr>
        <w:t xml:space="preserve"> </w:t>
      </w:r>
      <w:r w:rsidRPr="00825C01">
        <w:rPr>
          <w:rFonts w:ascii="Bookman Old Style" w:hAnsi="Bookman Old Style" w:cs="Tahoma"/>
          <w:b/>
          <w:color w:val="auto"/>
          <w:lang w:val="en-US"/>
        </w:rPr>
        <w:t>WE</w:t>
      </w:r>
      <w:r w:rsidRPr="00825C01">
        <w:rPr>
          <w:rFonts w:ascii="Bookman Old Style" w:hAnsi="Bookman Old Style"/>
          <w:b/>
          <w:lang w:val="en-US"/>
        </w:rPr>
        <w:t>BINAR</w:t>
      </w:r>
      <w:r w:rsidRPr="00825C01">
        <w:rPr>
          <w:rFonts w:ascii="Bookman Old Style" w:hAnsi="Bookman Old Style" w:cs="Tahoma"/>
          <w:b/>
          <w:color w:val="auto"/>
        </w:rPr>
        <w:t xml:space="preserve"> – ΚΩΔΙΚΟΣ 1</w:t>
      </w:r>
      <w:r w:rsidRPr="009C7016">
        <w:rPr>
          <w:rFonts w:ascii="Bookman Old Style" w:hAnsi="Bookman Old Style" w:cs="Tahoma"/>
          <w:b/>
          <w:color w:val="auto"/>
        </w:rPr>
        <w:t>50</w:t>
      </w:r>
      <w:r w:rsidRPr="00825C01">
        <w:rPr>
          <w:rFonts w:ascii="Bookman Old Style" w:hAnsi="Bookman Old Style" w:cs="Tahoma"/>
          <w:b/>
          <w:color w:val="auto"/>
        </w:rPr>
        <w:t>1</w:t>
      </w:r>
      <w:r w:rsidR="00916B87">
        <w:rPr>
          <w:rFonts w:ascii="Bookman Old Style" w:hAnsi="Bookman Old Style" w:cs="Tahoma"/>
          <w:b/>
          <w:color w:val="auto"/>
        </w:rPr>
        <w:br/>
      </w:r>
      <w:r w:rsidRPr="00825C01">
        <w:rPr>
          <w:rFonts w:ascii="Bookman Old Style" w:hAnsi="Bookman Old Style" w:cs="Tahoma"/>
          <w:b/>
          <w:color w:val="auto"/>
        </w:rPr>
        <w:t>ΗΜΕΡΟΜΗΝΙΕΣ</w:t>
      </w:r>
      <w:r w:rsidR="00736DDB">
        <w:rPr>
          <w:rFonts w:ascii="Bookman Old Style" w:hAnsi="Bookman Old Style" w:cs="Tahoma"/>
          <w:b/>
          <w:color w:val="auto"/>
        </w:rPr>
        <w:tab/>
      </w:r>
      <w:r w:rsidRPr="00825C01">
        <w:rPr>
          <w:rFonts w:ascii="Bookman Old Style" w:hAnsi="Bookman Old Style" w:cs="Tahoma"/>
          <w:b/>
          <w:color w:val="auto"/>
        </w:rPr>
        <w:t>:</w:t>
      </w:r>
      <w:r w:rsidR="00736DDB" w:rsidRPr="00736DDB">
        <w:rPr>
          <w:rFonts w:ascii="Bookman Old Style" w:hAnsi="Bookman Old Style" w:cs="Tahoma"/>
          <w:b/>
          <w:color w:val="auto"/>
        </w:rPr>
        <w:t xml:space="preserve"> </w:t>
      </w:r>
      <w:r w:rsidR="00FE4C48">
        <w:rPr>
          <w:rFonts w:ascii="Bookman Old Style" w:hAnsi="Bookman Old Style" w:cs="Tahoma"/>
          <w:b/>
          <w:color w:val="auto"/>
        </w:rPr>
        <w:t xml:space="preserve">ΔΕΥΤΕΡΑ, ΤΡΙΤΗ, ΤΕΤΑΡΤΗ </w:t>
      </w:r>
      <w:r w:rsidR="00E969D0">
        <w:rPr>
          <w:rFonts w:ascii="Bookman Old Style" w:hAnsi="Bookman Old Style" w:cs="Tahoma"/>
          <w:b/>
          <w:color w:val="auto"/>
        </w:rPr>
        <w:t>22</w:t>
      </w:r>
      <w:r w:rsidR="00366F06">
        <w:rPr>
          <w:rFonts w:ascii="Bookman Old Style" w:hAnsi="Bookman Old Style" w:cs="Tahoma"/>
          <w:b/>
          <w:color w:val="auto"/>
        </w:rPr>
        <w:t>,</w:t>
      </w:r>
      <w:r w:rsidR="00E969D0">
        <w:rPr>
          <w:rFonts w:ascii="Bookman Old Style" w:hAnsi="Bookman Old Style" w:cs="Tahoma"/>
          <w:b/>
          <w:color w:val="auto"/>
        </w:rPr>
        <w:t>23</w:t>
      </w:r>
      <w:r w:rsidR="00366F06">
        <w:rPr>
          <w:rFonts w:ascii="Bookman Old Style" w:hAnsi="Bookman Old Style" w:cs="Tahoma"/>
          <w:b/>
          <w:color w:val="auto"/>
        </w:rPr>
        <w:t>,</w:t>
      </w:r>
      <w:r w:rsidR="00E969D0">
        <w:rPr>
          <w:rFonts w:ascii="Bookman Old Style" w:hAnsi="Bookman Old Style" w:cs="Tahoma"/>
          <w:b/>
          <w:color w:val="auto"/>
        </w:rPr>
        <w:t>24</w:t>
      </w:r>
      <w:r w:rsidRPr="00825C01">
        <w:rPr>
          <w:rFonts w:ascii="Bookman Old Style" w:hAnsi="Bookman Old Style" w:cs="Tahoma"/>
          <w:b/>
          <w:color w:val="auto"/>
        </w:rPr>
        <w:t xml:space="preserve"> </w:t>
      </w:r>
      <w:r w:rsidR="009C7016">
        <w:rPr>
          <w:rFonts w:ascii="Bookman Old Style" w:hAnsi="Bookman Old Style" w:cs="Tahoma"/>
          <w:b/>
          <w:color w:val="auto"/>
        </w:rPr>
        <w:t>ΝΟΕΜΒΡΙΟΥ</w:t>
      </w:r>
      <w:r w:rsidRPr="00825C01">
        <w:rPr>
          <w:rFonts w:ascii="Bookman Old Style" w:hAnsi="Bookman Old Style" w:cs="Tahoma"/>
          <w:b/>
          <w:color w:val="auto"/>
        </w:rPr>
        <w:t xml:space="preserve"> 2021 </w:t>
      </w:r>
      <w:r w:rsidRPr="00825C01">
        <w:rPr>
          <w:rFonts w:ascii="Bookman Old Style" w:hAnsi="Bookman Old Style"/>
          <w:b/>
          <w:bCs/>
          <w:color w:val="auto"/>
        </w:rPr>
        <w:t>17</w:t>
      </w:r>
      <w:r w:rsidRPr="00825C01">
        <w:rPr>
          <w:rFonts w:ascii="Bookman Old Style" w:hAnsi="Bookman Old Style"/>
          <w:b/>
          <w:bCs/>
          <w:color w:val="auto"/>
          <w:vertAlign w:val="superscript"/>
        </w:rPr>
        <w:t xml:space="preserve">00 </w:t>
      </w:r>
      <w:r w:rsidRPr="00825C01">
        <w:rPr>
          <w:rFonts w:ascii="Bookman Old Style" w:hAnsi="Bookman Old Style"/>
          <w:b/>
          <w:bCs/>
          <w:color w:val="auto"/>
        </w:rPr>
        <w:t>-</w:t>
      </w:r>
      <w:r w:rsidR="00FE4C48">
        <w:rPr>
          <w:rFonts w:ascii="Bookman Old Style" w:hAnsi="Bookman Old Style"/>
          <w:color w:val="auto"/>
        </w:rPr>
        <w:t xml:space="preserve"> </w:t>
      </w:r>
      <w:r w:rsidRPr="00825C01">
        <w:rPr>
          <w:rFonts w:ascii="Bookman Old Style" w:hAnsi="Bookman Old Style"/>
          <w:b/>
          <w:bCs/>
          <w:color w:val="auto"/>
        </w:rPr>
        <w:t>21</w:t>
      </w:r>
      <w:r w:rsidRPr="00825C01">
        <w:rPr>
          <w:rFonts w:ascii="Bookman Old Style" w:hAnsi="Bookman Old Style"/>
          <w:b/>
          <w:bCs/>
          <w:color w:val="auto"/>
          <w:vertAlign w:val="superscript"/>
        </w:rPr>
        <w:t>00</w:t>
      </w:r>
      <w:r w:rsidR="00916B87">
        <w:rPr>
          <w:rFonts w:ascii="Bookman Old Style" w:hAnsi="Bookman Old Style"/>
          <w:b/>
          <w:bCs/>
          <w:color w:val="auto"/>
          <w:vertAlign w:val="superscript"/>
        </w:rPr>
        <w:br/>
      </w:r>
      <w:r w:rsidR="00FE4C48">
        <w:rPr>
          <w:rFonts w:ascii="Bookman Old Style" w:hAnsi="Bookman Old Style"/>
          <w:b/>
          <w:smallCaps/>
          <w:color w:val="auto"/>
        </w:rPr>
        <w:t>ΚΟΣΤΟΣ</w:t>
      </w:r>
      <w:r w:rsidRPr="00825C01">
        <w:rPr>
          <w:rFonts w:ascii="Bookman Old Style" w:hAnsi="Bookman Old Style"/>
          <w:b/>
          <w:smallCaps/>
          <w:color w:val="auto"/>
        </w:rPr>
        <w:t xml:space="preserve"> </w:t>
      </w:r>
      <w:r w:rsidR="00366F06">
        <w:rPr>
          <w:rFonts w:ascii="Bookman Old Style" w:hAnsi="Bookman Old Style"/>
          <w:b/>
          <w:smallCaps/>
          <w:color w:val="auto"/>
        </w:rPr>
        <w:t>ΣΕΜΙΝΑΡΙΟΥ</w:t>
      </w:r>
      <w:r w:rsidR="00736DDB">
        <w:rPr>
          <w:rFonts w:ascii="Bookman Old Style" w:hAnsi="Bookman Old Style"/>
          <w:b/>
          <w:smallCaps/>
          <w:color w:val="auto"/>
        </w:rPr>
        <w:tab/>
      </w:r>
      <w:r w:rsidRPr="00825C01">
        <w:rPr>
          <w:rFonts w:ascii="Bookman Old Style" w:hAnsi="Bookman Old Style"/>
          <w:b/>
          <w:smallCaps/>
          <w:color w:val="auto"/>
        </w:rPr>
        <w:t>:</w:t>
      </w:r>
      <w:r w:rsidR="00736DDB" w:rsidRPr="00736DDB">
        <w:rPr>
          <w:rFonts w:ascii="Bookman Old Style" w:hAnsi="Bookman Old Style"/>
          <w:b/>
          <w:smallCaps/>
          <w:color w:val="auto"/>
        </w:rPr>
        <w:t xml:space="preserve"> </w:t>
      </w:r>
      <w:r w:rsidRPr="00825C01">
        <w:rPr>
          <w:rFonts w:ascii="Bookman Old Style" w:hAnsi="Bookman Old Style"/>
          <w:b/>
          <w:lang w:val="en-US"/>
        </w:rPr>
        <w:t>WEBINAR</w:t>
      </w:r>
      <w:r w:rsidRPr="00825C01">
        <w:rPr>
          <w:rFonts w:ascii="Bookman Old Style" w:hAnsi="Bookman Old Style"/>
          <w:b/>
          <w:smallCaps/>
        </w:rPr>
        <w:t xml:space="preserve"> </w:t>
      </w:r>
      <w:r w:rsidR="009C7016">
        <w:rPr>
          <w:rFonts w:ascii="Bookman Old Style" w:hAnsi="Bookman Old Style"/>
          <w:b/>
        </w:rPr>
        <w:t>30</w:t>
      </w:r>
      <w:r w:rsidRPr="00825C01">
        <w:rPr>
          <w:rFonts w:ascii="Bookman Old Style" w:hAnsi="Bookman Old Style"/>
          <w:b/>
        </w:rPr>
        <w:t>0 €</w:t>
      </w:r>
    </w:p>
    <w:bookmarkEnd w:id="3"/>
    <w:p w14:paraId="3BD84FD9" w14:textId="245A0A21" w:rsidR="00330044" w:rsidRPr="00E31613" w:rsidRDefault="000238E9" w:rsidP="00916B87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center"/>
        <w:rPr>
          <w:rFonts w:ascii="Bookman Old Style" w:eastAsia="Times New Roman" w:hAnsi="Bookman Old Style" w:cs="Tahoma"/>
          <w:b/>
          <w:iCs/>
          <w:color w:val="0070C0"/>
          <w:sz w:val="4"/>
          <w:szCs w:val="4"/>
        </w:rPr>
      </w:pPr>
      <w:r w:rsidRPr="00E31613">
        <w:rPr>
          <w:rFonts w:ascii="Bookman Old Style" w:hAnsi="Bookman Old Style"/>
          <w:b/>
          <w:iCs/>
          <w:color w:val="0000FF"/>
        </w:rPr>
        <w:t>T</w:t>
      </w:r>
      <w:r w:rsidR="00736DDB">
        <w:rPr>
          <w:rFonts w:ascii="Bookman Old Style" w:hAnsi="Bookman Old Style"/>
          <w:b/>
          <w:iCs/>
          <w:color w:val="0000FF"/>
          <w:lang w:val="en-US"/>
        </w:rPr>
        <w:t>o</w:t>
      </w:r>
      <w:r w:rsidRPr="00E31613">
        <w:rPr>
          <w:rFonts w:ascii="Bookman Old Style" w:hAnsi="Bookman Old Style"/>
          <w:b/>
          <w:iCs/>
          <w:color w:val="0000FF"/>
        </w:rPr>
        <w:t xml:space="preserve"> σεμινάριο μπορούν να το παρακολουθήσουν οι συμμετέχοντες και δεύτερη φορά χωρίς καμία οικονομική επιβάρυνση. Επιπλέον παρέχεται τεχνική υποστήριξη για ένα έτος.</w:t>
      </w:r>
      <w:r w:rsidR="00916B87" w:rsidRPr="00E31613">
        <w:rPr>
          <w:rFonts w:ascii="Bookman Old Style" w:hAnsi="Bookman Old Style"/>
          <w:b/>
          <w:i/>
          <w:iCs/>
          <w:color w:val="0070C0"/>
        </w:rPr>
        <w:br/>
      </w:r>
    </w:p>
    <w:tbl>
      <w:tblPr>
        <w:tblW w:w="97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846"/>
      </w:tblGrid>
      <w:tr w:rsidR="00A652FC" w14:paraId="1EA9FB34" w14:textId="77777777" w:rsidTr="00C260F7">
        <w:tc>
          <w:tcPr>
            <w:tcW w:w="4921" w:type="dxa"/>
            <w:shd w:val="clear" w:color="auto" w:fill="auto"/>
            <w:vAlign w:val="center"/>
          </w:tcPr>
          <w:p w14:paraId="6A581F04" w14:textId="6D16EC5A" w:rsidR="00A652FC" w:rsidRPr="00C260F7" w:rsidRDefault="00A652FC" w:rsidP="00C260F7">
            <w:pPr>
              <w:tabs>
                <w:tab w:val="left" w:pos="10206"/>
              </w:tabs>
              <w:adjustRightInd w:val="0"/>
              <w:snapToGrid w:val="0"/>
              <w:jc w:val="both"/>
              <w:rPr>
                <w:rFonts w:ascii="Bookman Old Style" w:eastAsia="Times New Roman" w:hAnsi="Bookman Old Style"/>
                <w:b/>
                <w:color w:val="0000FF"/>
                <w:sz w:val="8"/>
                <w:szCs w:val="8"/>
                <w:lang w:eastAsia="el-GR"/>
              </w:rPr>
            </w:pPr>
            <w:bookmarkStart w:id="4" w:name="_Hlk81819909"/>
            <w:r w:rsidRPr="00C260F7">
              <w:rPr>
                <w:rFonts w:ascii="Bookman Old Style" w:eastAsia="Times New Roman" w:hAnsi="Bookman Old Style"/>
                <w:b/>
                <w:i/>
                <w:smallCaps/>
                <w:sz w:val="28"/>
                <w:szCs w:val="28"/>
              </w:rPr>
              <w:t xml:space="preserve">ΜΕ ΤΗΝ ΕΥΓΕΝΗ ΧΟΡΗΓΙΑ </w:t>
            </w:r>
            <w:r w:rsidR="00BF6264" w:rsidRPr="00C260F7">
              <w:rPr>
                <w:rFonts w:ascii="Bookman Old Style" w:eastAsia="Times New Roman" w:hAnsi="Bookman Old Style"/>
                <w:b/>
                <w:i/>
                <w:smallCaps/>
                <w:sz w:val="28"/>
                <w:szCs w:val="28"/>
              </w:rPr>
              <w:t>ΤΗΣ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1AAC08E" w14:textId="1848376E" w:rsidR="00A652FC" w:rsidRPr="00C260F7" w:rsidRDefault="0015473D" w:rsidP="00C260F7">
            <w:pPr>
              <w:widowControl w:val="0"/>
              <w:tabs>
                <w:tab w:val="left" w:pos="567"/>
                <w:tab w:val="left" w:pos="10490"/>
              </w:tabs>
              <w:jc w:val="both"/>
              <w:rPr>
                <w:rFonts w:ascii="Bookman Old Style" w:eastAsia="Times New Roman" w:hAnsi="Bookman Old Style"/>
                <w:b/>
                <w:color w:val="0000FF"/>
                <w:sz w:val="8"/>
                <w:szCs w:val="8"/>
                <w:lang w:eastAsia="el-GR"/>
              </w:rPr>
            </w:pPr>
            <w:r>
              <w:rPr>
                <w:noProof/>
              </w:rPr>
              <w:pict w14:anchorId="457AEFA4">
                <v:shape id="_x0000_s1028" type="#_x0000_t75" alt="Description: GTlogo-RGB-small.jpg" style="position:absolute;left:0;text-align:left;margin-left:0;margin-top:0;width:188.25pt;height:63.75pt;z-index:1;visibility:visible;mso-position-horizontal:center;mso-position-horizontal-relative:margin;mso-position-vertical:center;mso-position-vertical-relative:margin" wrapcoords="-64 0 -64 21228 21600 21228 21600 0 -64 0">
                  <v:imagedata r:id="rId9" o:title="GTlogo-RGB-small"/>
                  <w10:wrap type="square" anchorx="margin" anchory="margin"/>
                </v:shape>
              </w:pict>
            </w:r>
          </w:p>
        </w:tc>
      </w:tr>
      <w:bookmarkEnd w:id="4"/>
    </w:tbl>
    <w:p w14:paraId="578D5188" w14:textId="77777777" w:rsidR="00D55658" w:rsidRPr="00E31613" w:rsidRDefault="00D55658" w:rsidP="00E31613">
      <w:pPr>
        <w:tabs>
          <w:tab w:val="left" w:pos="10206"/>
        </w:tabs>
        <w:adjustRightInd w:val="0"/>
        <w:snapToGrid w:val="0"/>
        <w:spacing w:afterLines="60" w:after="144" w:line="288" w:lineRule="auto"/>
        <w:ind w:right="-1"/>
        <w:jc w:val="both"/>
        <w:rPr>
          <w:rFonts w:ascii="Bookman Old Style" w:hAnsi="Bookman Old Style"/>
          <w:b/>
          <w:sz w:val="2"/>
          <w:szCs w:val="2"/>
        </w:rPr>
      </w:pPr>
    </w:p>
    <w:sectPr w:rsidR="00D55658" w:rsidRPr="00E31613" w:rsidSect="00FE4C48">
      <w:type w:val="continuous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A38B" w14:textId="77777777" w:rsidR="00144CE4" w:rsidRDefault="00144CE4">
      <w:r>
        <w:separator/>
      </w:r>
    </w:p>
  </w:endnote>
  <w:endnote w:type="continuationSeparator" w:id="0">
    <w:p w14:paraId="7C039605" w14:textId="77777777" w:rsidR="00144CE4" w:rsidRDefault="00144CE4">
      <w:r>
        <w:continuationSeparator/>
      </w:r>
    </w:p>
  </w:endnote>
  <w:endnote w:type="continuationNotice" w:id="1">
    <w:p w14:paraId="67D05AEC" w14:textId="77777777" w:rsidR="00144CE4" w:rsidRDefault="0014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OldStyl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B7DA" w14:textId="77777777" w:rsidR="00144CE4" w:rsidRDefault="00144CE4">
      <w:r>
        <w:separator/>
      </w:r>
    </w:p>
  </w:footnote>
  <w:footnote w:type="continuationSeparator" w:id="0">
    <w:p w14:paraId="472DDF30" w14:textId="77777777" w:rsidR="00144CE4" w:rsidRDefault="00144CE4">
      <w:r>
        <w:continuationSeparator/>
      </w:r>
    </w:p>
  </w:footnote>
  <w:footnote w:type="continuationNotice" w:id="1">
    <w:p w14:paraId="0EE7719A" w14:textId="77777777" w:rsidR="00144CE4" w:rsidRDefault="00144C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A8A4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2E1F0A"/>
    <w:multiLevelType w:val="hybridMultilevel"/>
    <w:tmpl w:val="28AA8E3C"/>
    <w:lvl w:ilvl="0" w:tplc="346A4FF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070571B4"/>
    <w:multiLevelType w:val="hybridMultilevel"/>
    <w:tmpl w:val="14B6E7A6"/>
    <w:lvl w:ilvl="0" w:tplc="621EA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082A7456"/>
    <w:multiLevelType w:val="hybridMultilevel"/>
    <w:tmpl w:val="0E84220A"/>
    <w:lvl w:ilvl="0" w:tplc="581CA046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02" w:hanging="360"/>
      </w:pPr>
    </w:lvl>
    <w:lvl w:ilvl="2" w:tplc="0408001B" w:tentative="1">
      <w:start w:val="1"/>
      <w:numFmt w:val="lowerRoman"/>
      <w:lvlText w:val="%3."/>
      <w:lvlJc w:val="right"/>
      <w:pPr>
        <w:ind w:left="10022" w:hanging="180"/>
      </w:pPr>
    </w:lvl>
    <w:lvl w:ilvl="3" w:tplc="0408000F" w:tentative="1">
      <w:start w:val="1"/>
      <w:numFmt w:val="decimal"/>
      <w:lvlText w:val="%4."/>
      <w:lvlJc w:val="left"/>
      <w:pPr>
        <w:ind w:left="10742" w:hanging="360"/>
      </w:pPr>
    </w:lvl>
    <w:lvl w:ilvl="4" w:tplc="04080019" w:tentative="1">
      <w:start w:val="1"/>
      <w:numFmt w:val="lowerLetter"/>
      <w:lvlText w:val="%5."/>
      <w:lvlJc w:val="left"/>
      <w:pPr>
        <w:ind w:left="11462" w:hanging="360"/>
      </w:pPr>
    </w:lvl>
    <w:lvl w:ilvl="5" w:tplc="0408001B" w:tentative="1">
      <w:start w:val="1"/>
      <w:numFmt w:val="lowerRoman"/>
      <w:lvlText w:val="%6."/>
      <w:lvlJc w:val="right"/>
      <w:pPr>
        <w:ind w:left="12182" w:hanging="180"/>
      </w:pPr>
    </w:lvl>
    <w:lvl w:ilvl="6" w:tplc="0408000F" w:tentative="1">
      <w:start w:val="1"/>
      <w:numFmt w:val="decimal"/>
      <w:lvlText w:val="%7."/>
      <w:lvlJc w:val="left"/>
      <w:pPr>
        <w:ind w:left="12902" w:hanging="360"/>
      </w:pPr>
    </w:lvl>
    <w:lvl w:ilvl="7" w:tplc="04080019" w:tentative="1">
      <w:start w:val="1"/>
      <w:numFmt w:val="lowerLetter"/>
      <w:lvlText w:val="%8."/>
      <w:lvlJc w:val="left"/>
      <w:pPr>
        <w:ind w:left="13622" w:hanging="360"/>
      </w:pPr>
    </w:lvl>
    <w:lvl w:ilvl="8" w:tplc="0408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 w15:restartNumberingAfterBreak="0">
    <w:nsid w:val="10BB0E83"/>
    <w:multiLevelType w:val="hybridMultilevel"/>
    <w:tmpl w:val="151C13B0"/>
    <w:lvl w:ilvl="0" w:tplc="06FEAB6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23A121EE"/>
    <w:multiLevelType w:val="hybridMultilevel"/>
    <w:tmpl w:val="A0B6E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198"/>
    <w:multiLevelType w:val="hybridMultilevel"/>
    <w:tmpl w:val="0DA258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1A8"/>
    <w:multiLevelType w:val="hybridMultilevel"/>
    <w:tmpl w:val="1AB29524"/>
    <w:lvl w:ilvl="0" w:tplc="07A20DE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584221B5"/>
    <w:multiLevelType w:val="multilevel"/>
    <w:tmpl w:val="9F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1090"/>
    <w:multiLevelType w:val="multilevel"/>
    <w:tmpl w:val="166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52E9B"/>
    <w:multiLevelType w:val="hybridMultilevel"/>
    <w:tmpl w:val="E75A28A6"/>
    <w:lvl w:ilvl="0" w:tplc="1A7EADB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701D5767"/>
    <w:multiLevelType w:val="hybridMultilevel"/>
    <w:tmpl w:val="9ECEE63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EE5"/>
    <w:rsid w:val="00000854"/>
    <w:rsid w:val="00005559"/>
    <w:rsid w:val="0000725D"/>
    <w:rsid w:val="00007C82"/>
    <w:rsid w:val="00010A31"/>
    <w:rsid w:val="000113AB"/>
    <w:rsid w:val="000120EE"/>
    <w:rsid w:val="00012B7E"/>
    <w:rsid w:val="0001398F"/>
    <w:rsid w:val="00016114"/>
    <w:rsid w:val="0002104D"/>
    <w:rsid w:val="00022BFC"/>
    <w:rsid w:val="00023271"/>
    <w:rsid w:val="000238E9"/>
    <w:rsid w:val="00023D9B"/>
    <w:rsid w:val="000254D7"/>
    <w:rsid w:val="00025C8B"/>
    <w:rsid w:val="00025E4A"/>
    <w:rsid w:val="00026C97"/>
    <w:rsid w:val="000315C6"/>
    <w:rsid w:val="00031BDC"/>
    <w:rsid w:val="00035703"/>
    <w:rsid w:val="00043957"/>
    <w:rsid w:val="000443FC"/>
    <w:rsid w:val="00045813"/>
    <w:rsid w:val="000466F9"/>
    <w:rsid w:val="000505F6"/>
    <w:rsid w:val="000509DE"/>
    <w:rsid w:val="00056432"/>
    <w:rsid w:val="00056C8F"/>
    <w:rsid w:val="000571CE"/>
    <w:rsid w:val="000602A9"/>
    <w:rsid w:val="00061563"/>
    <w:rsid w:val="00061FD9"/>
    <w:rsid w:val="00064FEA"/>
    <w:rsid w:val="00070C86"/>
    <w:rsid w:val="00071D3A"/>
    <w:rsid w:val="00071E5D"/>
    <w:rsid w:val="00072492"/>
    <w:rsid w:val="000732CB"/>
    <w:rsid w:val="00073741"/>
    <w:rsid w:val="0007668D"/>
    <w:rsid w:val="00080452"/>
    <w:rsid w:val="00080723"/>
    <w:rsid w:val="00082CDB"/>
    <w:rsid w:val="000912D9"/>
    <w:rsid w:val="000926AE"/>
    <w:rsid w:val="00094CB3"/>
    <w:rsid w:val="000962BD"/>
    <w:rsid w:val="000A1A04"/>
    <w:rsid w:val="000A238E"/>
    <w:rsid w:val="000A4F79"/>
    <w:rsid w:val="000A5B6F"/>
    <w:rsid w:val="000B079A"/>
    <w:rsid w:val="000B154D"/>
    <w:rsid w:val="000B207D"/>
    <w:rsid w:val="000B3A65"/>
    <w:rsid w:val="000B6F02"/>
    <w:rsid w:val="000C2E40"/>
    <w:rsid w:val="000C4A1F"/>
    <w:rsid w:val="000C4C67"/>
    <w:rsid w:val="000C5FF3"/>
    <w:rsid w:val="000D31FE"/>
    <w:rsid w:val="000D3ABD"/>
    <w:rsid w:val="000D4E15"/>
    <w:rsid w:val="000D67B8"/>
    <w:rsid w:val="000D6819"/>
    <w:rsid w:val="000E71E7"/>
    <w:rsid w:val="000F08C8"/>
    <w:rsid w:val="000F154E"/>
    <w:rsid w:val="000F192B"/>
    <w:rsid w:val="00100465"/>
    <w:rsid w:val="00100660"/>
    <w:rsid w:val="00100A58"/>
    <w:rsid w:val="00101183"/>
    <w:rsid w:val="0010218C"/>
    <w:rsid w:val="00106EAB"/>
    <w:rsid w:val="001071F2"/>
    <w:rsid w:val="00107FD9"/>
    <w:rsid w:val="00110614"/>
    <w:rsid w:val="0011307E"/>
    <w:rsid w:val="0011660C"/>
    <w:rsid w:val="0012120C"/>
    <w:rsid w:val="0012339B"/>
    <w:rsid w:val="00125B6C"/>
    <w:rsid w:val="0012734A"/>
    <w:rsid w:val="001324B4"/>
    <w:rsid w:val="001418B2"/>
    <w:rsid w:val="00142A7C"/>
    <w:rsid w:val="00144CE4"/>
    <w:rsid w:val="00144D79"/>
    <w:rsid w:val="00146D9A"/>
    <w:rsid w:val="0015172D"/>
    <w:rsid w:val="00151C80"/>
    <w:rsid w:val="00152B17"/>
    <w:rsid w:val="0015473D"/>
    <w:rsid w:val="00156B62"/>
    <w:rsid w:val="00162101"/>
    <w:rsid w:val="00163AFD"/>
    <w:rsid w:val="0016530A"/>
    <w:rsid w:val="00167B7F"/>
    <w:rsid w:val="0017023B"/>
    <w:rsid w:val="00170FCE"/>
    <w:rsid w:val="00175F24"/>
    <w:rsid w:val="001762D0"/>
    <w:rsid w:val="001812B6"/>
    <w:rsid w:val="00181A0D"/>
    <w:rsid w:val="001837CD"/>
    <w:rsid w:val="00184222"/>
    <w:rsid w:val="00186143"/>
    <w:rsid w:val="001903CC"/>
    <w:rsid w:val="00191026"/>
    <w:rsid w:val="001911D3"/>
    <w:rsid w:val="00192CE7"/>
    <w:rsid w:val="00193A5D"/>
    <w:rsid w:val="00193FE2"/>
    <w:rsid w:val="00194F2F"/>
    <w:rsid w:val="001960B2"/>
    <w:rsid w:val="001A209F"/>
    <w:rsid w:val="001A3458"/>
    <w:rsid w:val="001A36E6"/>
    <w:rsid w:val="001A39D7"/>
    <w:rsid w:val="001A4863"/>
    <w:rsid w:val="001A4B0D"/>
    <w:rsid w:val="001A6232"/>
    <w:rsid w:val="001B4272"/>
    <w:rsid w:val="001C2FFA"/>
    <w:rsid w:val="001C4465"/>
    <w:rsid w:val="001C5025"/>
    <w:rsid w:val="001C6FA2"/>
    <w:rsid w:val="001D047E"/>
    <w:rsid w:val="001D0AE9"/>
    <w:rsid w:val="001D5D51"/>
    <w:rsid w:val="001D6654"/>
    <w:rsid w:val="001D7348"/>
    <w:rsid w:val="001E0267"/>
    <w:rsid w:val="001E395D"/>
    <w:rsid w:val="001E3BD0"/>
    <w:rsid w:val="001F3E59"/>
    <w:rsid w:val="001F435F"/>
    <w:rsid w:val="001F502B"/>
    <w:rsid w:val="002001AF"/>
    <w:rsid w:val="00207CCD"/>
    <w:rsid w:val="0021083D"/>
    <w:rsid w:val="00213318"/>
    <w:rsid w:val="00213E35"/>
    <w:rsid w:val="00215305"/>
    <w:rsid w:val="00224E24"/>
    <w:rsid w:val="002250A9"/>
    <w:rsid w:val="00235E3A"/>
    <w:rsid w:val="00240D5C"/>
    <w:rsid w:val="00242F40"/>
    <w:rsid w:val="0024596E"/>
    <w:rsid w:val="00245DF7"/>
    <w:rsid w:val="0025049D"/>
    <w:rsid w:val="002521C3"/>
    <w:rsid w:val="00255005"/>
    <w:rsid w:val="002615F3"/>
    <w:rsid w:val="00265916"/>
    <w:rsid w:val="002670DA"/>
    <w:rsid w:val="00272B2F"/>
    <w:rsid w:val="00274825"/>
    <w:rsid w:val="00275CB9"/>
    <w:rsid w:val="00283185"/>
    <w:rsid w:val="00285116"/>
    <w:rsid w:val="0028515E"/>
    <w:rsid w:val="002877CA"/>
    <w:rsid w:val="002902E3"/>
    <w:rsid w:val="0029242B"/>
    <w:rsid w:val="00295E36"/>
    <w:rsid w:val="00296036"/>
    <w:rsid w:val="00296351"/>
    <w:rsid w:val="002A198C"/>
    <w:rsid w:val="002A1B9C"/>
    <w:rsid w:val="002A6ACC"/>
    <w:rsid w:val="002A7571"/>
    <w:rsid w:val="002B02B0"/>
    <w:rsid w:val="002B10A6"/>
    <w:rsid w:val="002B1C01"/>
    <w:rsid w:val="002B4AB1"/>
    <w:rsid w:val="002B50A4"/>
    <w:rsid w:val="002B71E0"/>
    <w:rsid w:val="002C1AC8"/>
    <w:rsid w:val="002C1FAD"/>
    <w:rsid w:val="002C3F93"/>
    <w:rsid w:val="002D1443"/>
    <w:rsid w:val="002D50A5"/>
    <w:rsid w:val="002D67E0"/>
    <w:rsid w:val="002D6801"/>
    <w:rsid w:val="002E2448"/>
    <w:rsid w:val="002E3FF7"/>
    <w:rsid w:val="002E40F4"/>
    <w:rsid w:val="002E4DEF"/>
    <w:rsid w:val="002F0C4B"/>
    <w:rsid w:val="002F5F0F"/>
    <w:rsid w:val="002F72B5"/>
    <w:rsid w:val="002F7692"/>
    <w:rsid w:val="002F77AE"/>
    <w:rsid w:val="002F7D0A"/>
    <w:rsid w:val="002F7D21"/>
    <w:rsid w:val="00300318"/>
    <w:rsid w:val="00302EFA"/>
    <w:rsid w:val="00306C52"/>
    <w:rsid w:val="0031132D"/>
    <w:rsid w:val="00313315"/>
    <w:rsid w:val="00313F04"/>
    <w:rsid w:val="00316F89"/>
    <w:rsid w:val="00322E53"/>
    <w:rsid w:val="00323C97"/>
    <w:rsid w:val="003252BE"/>
    <w:rsid w:val="00330044"/>
    <w:rsid w:val="00336C22"/>
    <w:rsid w:val="0033742E"/>
    <w:rsid w:val="0034481C"/>
    <w:rsid w:val="00347B58"/>
    <w:rsid w:val="00347B8C"/>
    <w:rsid w:val="003600AA"/>
    <w:rsid w:val="00363DEF"/>
    <w:rsid w:val="00364DF3"/>
    <w:rsid w:val="00365069"/>
    <w:rsid w:val="00366F06"/>
    <w:rsid w:val="00371C43"/>
    <w:rsid w:val="00372323"/>
    <w:rsid w:val="003726F1"/>
    <w:rsid w:val="00375CE5"/>
    <w:rsid w:val="00377B6F"/>
    <w:rsid w:val="00381D35"/>
    <w:rsid w:val="00385B8C"/>
    <w:rsid w:val="00386432"/>
    <w:rsid w:val="003913D2"/>
    <w:rsid w:val="003958C0"/>
    <w:rsid w:val="00397E46"/>
    <w:rsid w:val="003A0EB3"/>
    <w:rsid w:val="003A2F2C"/>
    <w:rsid w:val="003A4F82"/>
    <w:rsid w:val="003A5859"/>
    <w:rsid w:val="003A5FF8"/>
    <w:rsid w:val="003B68D6"/>
    <w:rsid w:val="003B79E1"/>
    <w:rsid w:val="003B7F0A"/>
    <w:rsid w:val="003C439F"/>
    <w:rsid w:val="003D0664"/>
    <w:rsid w:val="003D0722"/>
    <w:rsid w:val="003D414C"/>
    <w:rsid w:val="003E5071"/>
    <w:rsid w:val="003E7D28"/>
    <w:rsid w:val="003F0369"/>
    <w:rsid w:val="003F0F45"/>
    <w:rsid w:val="003F3FEF"/>
    <w:rsid w:val="003F5E6A"/>
    <w:rsid w:val="00407772"/>
    <w:rsid w:val="00407F1C"/>
    <w:rsid w:val="0041022D"/>
    <w:rsid w:val="00411279"/>
    <w:rsid w:val="00411557"/>
    <w:rsid w:val="004117D1"/>
    <w:rsid w:val="00411FEF"/>
    <w:rsid w:val="0041590A"/>
    <w:rsid w:val="00415B6C"/>
    <w:rsid w:val="004233ED"/>
    <w:rsid w:val="00423D6C"/>
    <w:rsid w:val="00426507"/>
    <w:rsid w:val="004300EF"/>
    <w:rsid w:val="004305A6"/>
    <w:rsid w:val="004307D8"/>
    <w:rsid w:val="00434133"/>
    <w:rsid w:val="00434660"/>
    <w:rsid w:val="004356C4"/>
    <w:rsid w:val="00436C45"/>
    <w:rsid w:val="00437D25"/>
    <w:rsid w:val="0044253D"/>
    <w:rsid w:val="004430C2"/>
    <w:rsid w:val="00443968"/>
    <w:rsid w:val="0044606F"/>
    <w:rsid w:val="00446631"/>
    <w:rsid w:val="0045007B"/>
    <w:rsid w:val="00450261"/>
    <w:rsid w:val="00455124"/>
    <w:rsid w:val="00464CC3"/>
    <w:rsid w:val="004651BA"/>
    <w:rsid w:val="004664BE"/>
    <w:rsid w:val="0046672E"/>
    <w:rsid w:val="0046678B"/>
    <w:rsid w:val="00470F6F"/>
    <w:rsid w:val="004739EA"/>
    <w:rsid w:val="00476419"/>
    <w:rsid w:val="00484E20"/>
    <w:rsid w:val="00485283"/>
    <w:rsid w:val="00487B2C"/>
    <w:rsid w:val="00490683"/>
    <w:rsid w:val="0049376D"/>
    <w:rsid w:val="00493FE8"/>
    <w:rsid w:val="004945E9"/>
    <w:rsid w:val="00494859"/>
    <w:rsid w:val="00494D93"/>
    <w:rsid w:val="00494FF2"/>
    <w:rsid w:val="00496C36"/>
    <w:rsid w:val="004A0B20"/>
    <w:rsid w:val="004A1629"/>
    <w:rsid w:val="004A2150"/>
    <w:rsid w:val="004A3859"/>
    <w:rsid w:val="004A6D4D"/>
    <w:rsid w:val="004A70FB"/>
    <w:rsid w:val="004B23F5"/>
    <w:rsid w:val="004B682C"/>
    <w:rsid w:val="004B7317"/>
    <w:rsid w:val="004C136A"/>
    <w:rsid w:val="004C175F"/>
    <w:rsid w:val="004C2320"/>
    <w:rsid w:val="004C2BE7"/>
    <w:rsid w:val="004C31F1"/>
    <w:rsid w:val="004C41D7"/>
    <w:rsid w:val="004C42CC"/>
    <w:rsid w:val="004C550A"/>
    <w:rsid w:val="004D2F05"/>
    <w:rsid w:val="004D688D"/>
    <w:rsid w:val="004D773B"/>
    <w:rsid w:val="004E02AA"/>
    <w:rsid w:val="004E0328"/>
    <w:rsid w:val="004E0529"/>
    <w:rsid w:val="004E07E5"/>
    <w:rsid w:val="004E0C40"/>
    <w:rsid w:val="004E24F8"/>
    <w:rsid w:val="004F1241"/>
    <w:rsid w:val="004F21D2"/>
    <w:rsid w:val="004F510B"/>
    <w:rsid w:val="004F540A"/>
    <w:rsid w:val="00502612"/>
    <w:rsid w:val="00505AED"/>
    <w:rsid w:val="0050665F"/>
    <w:rsid w:val="00506ECC"/>
    <w:rsid w:val="005123A1"/>
    <w:rsid w:val="005126F8"/>
    <w:rsid w:val="005133FA"/>
    <w:rsid w:val="00515631"/>
    <w:rsid w:val="00520193"/>
    <w:rsid w:val="00522AF1"/>
    <w:rsid w:val="00527043"/>
    <w:rsid w:val="005307A5"/>
    <w:rsid w:val="00530E37"/>
    <w:rsid w:val="00531725"/>
    <w:rsid w:val="00537687"/>
    <w:rsid w:val="005427AE"/>
    <w:rsid w:val="0054289B"/>
    <w:rsid w:val="00544B20"/>
    <w:rsid w:val="00544CD8"/>
    <w:rsid w:val="00545AD3"/>
    <w:rsid w:val="00553A5A"/>
    <w:rsid w:val="005563B2"/>
    <w:rsid w:val="00560530"/>
    <w:rsid w:val="00570763"/>
    <w:rsid w:val="00571DAD"/>
    <w:rsid w:val="0057278F"/>
    <w:rsid w:val="0057323B"/>
    <w:rsid w:val="00580C41"/>
    <w:rsid w:val="00582B59"/>
    <w:rsid w:val="005854B7"/>
    <w:rsid w:val="005904B1"/>
    <w:rsid w:val="005907C8"/>
    <w:rsid w:val="00590E29"/>
    <w:rsid w:val="00591663"/>
    <w:rsid w:val="00592C7C"/>
    <w:rsid w:val="0059310D"/>
    <w:rsid w:val="00593733"/>
    <w:rsid w:val="005A49E8"/>
    <w:rsid w:val="005A70F6"/>
    <w:rsid w:val="005B1C85"/>
    <w:rsid w:val="005B7017"/>
    <w:rsid w:val="005B7047"/>
    <w:rsid w:val="005C230A"/>
    <w:rsid w:val="005C2FE7"/>
    <w:rsid w:val="005C4926"/>
    <w:rsid w:val="005C5008"/>
    <w:rsid w:val="005D2953"/>
    <w:rsid w:val="005D6920"/>
    <w:rsid w:val="005E02B3"/>
    <w:rsid w:val="005E0A62"/>
    <w:rsid w:val="005E2D69"/>
    <w:rsid w:val="005F1206"/>
    <w:rsid w:val="005F2533"/>
    <w:rsid w:val="005F25E1"/>
    <w:rsid w:val="005F3E52"/>
    <w:rsid w:val="005F5BE4"/>
    <w:rsid w:val="005F7EDD"/>
    <w:rsid w:val="005F7F38"/>
    <w:rsid w:val="006033CA"/>
    <w:rsid w:val="006050F2"/>
    <w:rsid w:val="00606AD1"/>
    <w:rsid w:val="00607831"/>
    <w:rsid w:val="0061021C"/>
    <w:rsid w:val="00615944"/>
    <w:rsid w:val="00615FAF"/>
    <w:rsid w:val="00620D7D"/>
    <w:rsid w:val="00622E14"/>
    <w:rsid w:val="00625633"/>
    <w:rsid w:val="00627960"/>
    <w:rsid w:val="006310E4"/>
    <w:rsid w:val="006323F6"/>
    <w:rsid w:val="00633740"/>
    <w:rsid w:val="00633F06"/>
    <w:rsid w:val="00633F6F"/>
    <w:rsid w:val="006354C6"/>
    <w:rsid w:val="00635836"/>
    <w:rsid w:val="00635B6A"/>
    <w:rsid w:val="0064062C"/>
    <w:rsid w:val="006416C5"/>
    <w:rsid w:val="00644DDE"/>
    <w:rsid w:val="00646D87"/>
    <w:rsid w:val="00652611"/>
    <w:rsid w:val="006579BD"/>
    <w:rsid w:val="006606F8"/>
    <w:rsid w:val="00660FDE"/>
    <w:rsid w:val="00661B02"/>
    <w:rsid w:val="0066459C"/>
    <w:rsid w:val="00665B01"/>
    <w:rsid w:val="00667FA6"/>
    <w:rsid w:val="00674488"/>
    <w:rsid w:val="00680729"/>
    <w:rsid w:val="00681106"/>
    <w:rsid w:val="00684F0A"/>
    <w:rsid w:val="006873D9"/>
    <w:rsid w:val="00694859"/>
    <w:rsid w:val="00696463"/>
    <w:rsid w:val="006A3D23"/>
    <w:rsid w:val="006B0AB3"/>
    <w:rsid w:val="006B0C93"/>
    <w:rsid w:val="006B1CDC"/>
    <w:rsid w:val="006B2251"/>
    <w:rsid w:val="006B73F2"/>
    <w:rsid w:val="006C17D2"/>
    <w:rsid w:val="006C33B3"/>
    <w:rsid w:val="006C673B"/>
    <w:rsid w:val="006D0970"/>
    <w:rsid w:val="006D2AC6"/>
    <w:rsid w:val="006D3564"/>
    <w:rsid w:val="006D403E"/>
    <w:rsid w:val="006D427D"/>
    <w:rsid w:val="006D54B7"/>
    <w:rsid w:val="006D75F0"/>
    <w:rsid w:val="006D7E52"/>
    <w:rsid w:val="006E08AC"/>
    <w:rsid w:val="006E1E7B"/>
    <w:rsid w:val="006E33EB"/>
    <w:rsid w:val="006E36F6"/>
    <w:rsid w:val="006E3D0A"/>
    <w:rsid w:val="006E3EED"/>
    <w:rsid w:val="006E507B"/>
    <w:rsid w:val="006F0B2F"/>
    <w:rsid w:val="006F2F94"/>
    <w:rsid w:val="006F7F49"/>
    <w:rsid w:val="007009A4"/>
    <w:rsid w:val="007050C8"/>
    <w:rsid w:val="0070725F"/>
    <w:rsid w:val="00710B9C"/>
    <w:rsid w:val="0071493B"/>
    <w:rsid w:val="00714C56"/>
    <w:rsid w:val="0071505B"/>
    <w:rsid w:val="0072241D"/>
    <w:rsid w:val="00731C32"/>
    <w:rsid w:val="00731E6A"/>
    <w:rsid w:val="00732B3C"/>
    <w:rsid w:val="00733D71"/>
    <w:rsid w:val="00733E8A"/>
    <w:rsid w:val="00734940"/>
    <w:rsid w:val="00734D6B"/>
    <w:rsid w:val="00736DDB"/>
    <w:rsid w:val="0073789C"/>
    <w:rsid w:val="007405D6"/>
    <w:rsid w:val="00742305"/>
    <w:rsid w:val="00742BA7"/>
    <w:rsid w:val="00742E28"/>
    <w:rsid w:val="00743211"/>
    <w:rsid w:val="0075012D"/>
    <w:rsid w:val="0075032C"/>
    <w:rsid w:val="00751911"/>
    <w:rsid w:val="00751E20"/>
    <w:rsid w:val="00751ED0"/>
    <w:rsid w:val="007527E5"/>
    <w:rsid w:val="00753759"/>
    <w:rsid w:val="00753EF3"/>
    <w:rsid w:val="00766874"/>
    <w:rsid w:val="007668A5"/>
    <w:rsid w:val="00771D09"/>
    <w:rsid w:val="007729FF"/>
    <w:rsid w:val="007733C7"/>
    <w:rsid w:val="0077586E"/>
    <w:rsid w:val="00781530"/>
    <w:rsid w:val="00781D50"/>
    <w:rsid w:val="00783428"/>
    <w:rsid w:val="00784BFC"/>
    <w:rsid w:val="00787190"/>
    <w:rsid w:val="0079138E"/>
    <w:rsid w:val="007938AB"/>
    <w:rsid w:val="0079423F"/>
    <w:rsid w:val="0079495D"/>
    <w:rsid w:val="00795016"/>
    <w:rsid w:val="00796507"/>
    <w:rsid w:val="007979E1"/>
    <w:rsid w:val="007A3A1E"/>
    <w:rsid w:val="007A48AC"/>
    <w:rsid w:val="007A4EDB"/>
    <w:rsid w:val="007A5078"/>
    <w:rsid w:val="007A5177"/>
    <w:rsid w:val="007B0EAB"/>
    <w:rsid w:val="007B1729"/>
    <w:rsid w:val="007B3630"/>
    <w:rsid w:val="007B4C2D"/>
    <w:rsid w:val="007B6712"/>
    <w:rsid w:val="007B6801"/>
    <w:rsid w:val="007B695E"/>
    <w:rsid w:val="007B7092"/>
    <w:rsid w:val="007C3161"/>
    <w:rsid w:val="007C4067"/>
    <w:rsid w:val="007C4CDF"/>
    <w:rsid w:val="007C5083"/>
    <w:rsid w:val="007C5B1F"/>
    <w:rsid w:val="007C723F"/>
    <w:rsid w:val="007C7512"/>
    <w:rsid w:val="007D16AB"/>
    <w:rsid w:val="007D2E25"/>
    <w:rsid w:val="007D5334"/>
    <w:rsid w:val="007E3634"/>
    <w:rsid w:val="007E373F"/>
    <w:rsid w:val="007E6D5C"/>
    <w:rsid w:val="007E6E79"/>
    <w:rsid w:val="007E73BA"/>
    <w:rsid w:val="007F3EEE"/>
    <w:rsid w:val="007F7193"/>
    <w:rsid w:val="008001E0"/>
    <w:rsid w:val="0080071A"/>
    <w:rsid w:val="00801BD8"/>
    <w:rsid w:val="00802149"/>
    <w:rsid w:val="008024A4"/>
    <w:rsid w:val="00804439"/>
    <w:rsid w:val="00805EA4"/>
    <w:rsid w:val="008075BB"/>
    <w:rsid w:val="00807BCF"/>
    <w:rsid w:val="008124BC"/>
    <w:rsid w:val="008126D6"/>
    <w:rsid w:val="00814EC5"/>
    <w:rsid w:val="0081559E"/>
    <w:rsid w:val="008173DA"/>
    <w:rsid w:val="00821729"/>
    <w:rsid w:val="00825152"/>
    <w:rsid w:val="0082541A"/>
    <w:rsid w:val="00825CAE"/>
    <w:rsid w:val="00832C12"/>
    <w:rsid w:val="00834BB0"/>
    <w:rsid w:val="00841EB2"/>
    <w:rsid w:val="00843EE5"/>
    <w:rsid w:val="00844FA9"/>
    <w:rsid w:val="008525A2"/>
    <w:rsid w:val="0085396A"/>
    <w:rsid w:val="00853D1E"/>
    <w:rsid w:val="00856428"/>
    <w:rsid w:val="00857EBA"/>
    <w:rsid w:val="008603F9"/>
    <w:rsid w:val="00861232"/>
    <w:rsid w:val="00864A05"/>
    <w:rsid w:val="00864B39"/>
    <w:rsid w:val="008702D9"/>
    <w:rsid w:val="0087431B"/>
    <w:rsid w:val="008760FB"/>
    <w:rsid w:val="00877752"/>
    <w:rsid w:val="00881A57"/>
    <w:rsid w:val="00887C7E"/>
    <w:rsid w:val="00887EAF"/>
    <w:rsid w:val="00890E19"/>
    <w:rsid w:val="00897C95"/>
    <w:rsid w:val="008A2D1B"/>
    <w:rsid w:val="008A3CF8"/>
    <w:rsid w:val="008A57D1"/>
    <w:rsid w:val="008A66EC"/>
    <w:rsid w:val="008B75BF"/>
    <w:rsid w:val="008C0B3E"/>
    <w:rsid w:val="008C1A79"/>
    <w:rsid w:val="008C2052"/>
    <w:rsid w:val="008C6151"/>
    <w:rsid w:val="008C70DC"/>
    <w:rsid w:val="008C7EE5"/>
    <w:rsid w:val="008D1E6A"/>
    <w:rsid w:val="008D75FA"/>
    <w:rsid w:val="008E137E"/>
    <w:rsid w:val="008E26DF"/>
    <w:rsid w:val="008F0E2C"/>
    <w:rsid w:val="008F1650"/>
    <w:rsid w:val="008F26A0"/>
    <w:rsid w:val="008F2F49"/>
    <w:rsid w:val="008F371E"/>
    <w:rsid w:val="008F4D68"/>
    <w:rsid w:val="008F5020"/>
    <w:rsid w:val="008F5987"/>
    <w:rsid w:val="008F636F"/>
    <w:rsid w:val="008F7353"/>
    <w:rsid w:val="00903488"/>
    <w:rsid w:val="00903750"/>
    <w:rsid w:val="00904963"/>
    <w:rsid w:val="00906F99"/>
    <w:rsid w:val="00912219"/>
    <w:rsid w:val="00912CF4"/>
    <w:rsid w:val="00912ED9"/>
    <w:rsid w:val="00913302"/>
    <w:rsid w:val="00913524"/>
    <w:rsid w:val="00916B87"/>
    <w:rsid w:val="009177EA"/>
    <w:rsid w:val="00917C01"/>
    <w:rsid w:val="00920943"/>
    <w:rsid w:val="009230D8"/>
    <w:rsid w:val="00923979"/>
    <w:rsid w:val="00923AF1"/>
    <w:rsid w:val="00933755"/>
    <w:rsid w:val="00933E1E"/>
    <w:rsid w:val="009343F7"/>
    <w:rsid w:val="00941BEC"/>
    <w:rsid w:val="009428EB"/>
    <w:rsid w:val="00942D3D"/>
    <w:rsid w:val="009459E5"/>
    <w:rsid w:val="0094628F"/>
    <w:rsid w:val="00946692"/>
    <w:rsid w:val="00957223"/>
    <w:rsid w:val="009603D9"/>
    <w:rsid w:val="0096287E"/>
    <w:rsid w:val="00964037"/>
    <w:rsid w:val="00964492"/>
    <w:rsid w:val="00965118"/>
    <w:rsid w:val="009668CC"/>
    <w:rsid w:val="0096752B"/>
    <w:rsid w:val="00972CB6"/>
    <w:rsid w:val="00976A13"/>
    <w:rsid w:val="00976C21"/>
    <w:rsid w:val="009779D3"/>
    <w:rsid w:val="00986EDA"/>
    <w:rsid w:val="00992D53"/>
    <w:rsid w:val="00994C85"/>
    <w:rsid w:val="00994EAE"/>
    <w:rsid w:val="009A2304"/>
    <w:rsid w:val="009A2FBE"/>
    <w:rsid w:val="009A379C"/>
    <w:rsid w:val="009A3BE6"/>
    <w:rsid w:val="009A5219"/>
    <w:rsid w:val="009C2709"/>
    <w:rsid w:val="009C2A5A"/>
    <w:rsid w:val="009C41B1"/>
    <w:rsid w:val="009C7016"/>
    <w:rsid w:val="009D127D"/>
    <w:rsid w:val="009D2458"/>
    <w:rsid w:val="009D29F2"/>
    <w:rsid w:val="009D3690"/>
    <w:rsid w:val="009D5628"/>
    <w:rsid w:val="009D6083"/>
    <w:rsid w:val="009D684C"/>
    <w:rsid w:val="009E17F6"/>
    <w:rsid w:val="009E1AE5"/>
    <w:rsid w:val="009E2FC9"/>
    <w:rsid w:val="009E68CD"/>
    <w:rsid w:val="009E7C75"/>
    <w:rsid w:val="00A00868"/>
    <w:rsid w:val="00A04433"/>
    <w:rsid w:val="00A0755B"/>
    <w:rsid w:val="00A07593"/>
    <w:rsid w:val="00A11205"/>
    <w:rsid w:val="00A129DE"/>
    <w:rsid w:val="00A12CD7"/>
    <w:rsid w:val="00A13231"/>
    <w:rsid w:val="00A153F9"/>
    <w:rsid w:val="00A21A9F"/>
    <w:rsid w:val="00A2667A"/>
    <w:rsid w:val="00A26862"/>
    <w:rsid w:val="00A2741E"/>
    <w:rsid w:val="00A27A09"/>
    <w:rsid w:val="00A27EB7"/>
    <w:rsid w:val="00A34F20"/>
    <w:rsid w:val="00A358AD"/>
    <w:rsid w:val="00A36869"/>
    <w:rsid w:val="00A37F5B"/>
    <w:rsid w:val="00A413CB"/>
    <w:rsid w:val="00A41887"/>
    <w:rsid w:val="00A41F6E"/>
    <w:rsid w:val="00A431B7"/>
    <w:rsid w:val="00A44B34"/>
    <w:rsid w:val="00A44EAD"/>
    <w:rsid w:val="00A45911"/>
    <w:rsid w:val="00A46412"/>
    <w:rsid w:val="00A51E10"/>
    <w:rsid w:val="00A53024"/>
    <w:rsid w:val="00A54896"/>
    <w:rsid w:val="00A548C4"/>
    <w:rsid w:val="00A55F5C"/>
    <w:rsid w:val="00A57A87"/>
    <w:rsid w:val="00A6112F"/>
    <w:rsid w:val="00A614E0"/>
    <w:rsid w:val="00A6187C"/>
    <w:rsid w:val="00A64525"/>
    <w:rsid w:val="00A652FC"/>
    <w:rsid w:val="00A66D7B"/>
    <w:rsid w:val="00A67546"/>
    <w:rsid w:val="00A701FC"/>
    <w:rsid w:val="00A71137"/>
    <w:rsid w:val="00A72EAA"/>
    <w:rsid w:val="00A7660E"/>
    <w:rsid w:val="00A774B3"/>
    <w:rsid w:val="00A81231"/>
    <w:rsid w:val="00A81C38"/>
    <w:rsid w:val="00A94017"/>
    <w:rsid w:val="00A951FA"/>
    <w:rsid w:val="00A973E3"/>
    <w:rsid w:val="00AA1085"/>
    <w:rsid w:val="00AA56C8"/>
    <w:rsid w:val="00AB2035"/>
    <w:rsid w:val="00AB2AD5"/>
    <w:rsid w:val="00AB4EFC"/>
    <w:rsid w:val="00AB525B"/>
    <w:rsid w:val="00AC0F4E"/>
    <w:rsid w:val="00AC3C66"/>
    <w:rsid w:val="00AD2031"/>
    <w:rsid w:val="00AD39E0"/>
    <w:rsid w:val="00AD5AAB"/>
    <w:rsid w:val="00AE47E2"/>
    <w:rsid w:val="00AF3244"/>
    <w:rsid w:val="00AF4C06"/>
    <w:rsid w:val="00AF55E1"/>
    <w:rsid w:val="00AF6EDE"/>
    <w:rsid w:val="00B01FD0"/>
    <w:rsid w:val="00B03822"/>
    <w:rsid w:val="00B045A8"/>
    <w:rsid w:val="00B0772F"/>
    <w:rsid w:val="00B12B17"/>
    <w:rsid w:val="00B142FA"/>
    <w:rsid w:val="00B1631C"/>
    <w:rsid w:val="00B24ACB"/>
    <w:rsid w:val="00B2697B"/>
    <w:rsid w:val="00B279D9"/>
    <w:rsid w:val="00B3089D"/>
    <w:rsid w:val="00B31AFE"/>
    <w:rsid w:val="00B531C8"/>
    <w:rsid w:val="00B53209"/>
    <w:rsid w:val="00B533CD"/>
    <w:rsid w:val="00B5659F"/>
    <w:rsid w:val="00B6029B"/>
    <w:rsid w:val="00B61591"/>
    <w:rsid w:val="00B63369"/>
    <w:rsid w:val="00B67703"/>
    <w:rsid w:val="00B700F4"/>
    <w:rsid w:val="00B705F2"/>
    <w:rsid w:val="00B71C3F"/>
    <w:rsid w:val="00B744EF"/>
    <w:rsid w:val="00B75F11"/>
    <w:rsid w:val="00B77674"/>
    <w:rsid w:val="00B8070E"/>
    <w:rsid w:val="00B8121E"/>
    <w:rsid w:val="00B824C2"/>
    <w:rsid w:val="00B84326"/>
    <w:rsid w:val="00B84C24"/>
    <w:rsid w:val="00B930C4"/>
    <w:rsid w:val="00B95834"/>
    <w:rsid w:val="00B96156"/>
    <w:rsid w:val="00BA28AE"/>
    <w:rsid w:val="00BA4F77"/>
    <w:rsid w:val="00BA5BDF"/>
    <w:rsid w:val="00BA687A"/>
    <w:rsid w:val="00BB0386"/>
    <w:rsid w:val="00BB15E4"/>
    <w:rsid w:val="00BB5654"/>
    <w:rsid w:val="00BC6BC7"/>
    <w:rsid w:val="00BD007B"/>
    <w:rsid w:val="00BD025E"/>
    <w:rsid w:val="00BD0ED1"/>
    <w:rsid w:val="00BD1048"/>
    <w:rsid w:val="00BD1A55"/>
    <w:rsid w:val="00BD64AB"/>
    <w:rsid w:val="00BD73C8"/>
    <w:rsid w:val="00BD77F6"/>
    <w:rsid w:val="00BE253D"/>
    <w:rsid w:val="00BE579A"/>
    <w:rsid w:val="00BF4EE4"/>
    <w:rsid w:val="00BF53DF"/>
    <w:rsid w:val="00BF5DA4"/>
    <w:rsid w:val="00BF6264"/>
    <w:rsid w:val="00BF6DC6"/>
    <w:rsid w:val="00BF7092"/>
    <w:rsid w:val="00C02F3A"/>
    <w:rsid w:val="00C03E67"/>
    <w:rsid w:val="00C04D5E"/>
    <w:rsid w:val="00C129A9"/>
    <w:rsid w:val="00C12B0B"/>
    <w:rsid w:val="00C12E09"/>
    <w:rsid w:val="00C260F7"/>
    <w:rsid w:val="00C266DD"/>
    <w:rsid w:val="00C27A74"/>
    <w:rsid w:val="00C44068"/>
    <w:rsid w:val="00C45382"/>
    <w:rsid w:val="00C45F4D"/>
    <w:rsid w:val="00C504C8"/>
    <w:rsid w:val="00C5177A"/>
    <w:rsid w:val="00C52E03"/>
    <w:rsid w:val="00C5339A"/>
    <w:rsid w:val="00C54C99"/>
    <w:rsid w:val="00C54FE7"/>
    <w:rsid w:val="00C567C6"/>
    <w:rsid w:val="00C56B92"/>
    <w:rsid w:val="00C605FB"/>
    <w:rsid w:val="00C62BAC"/>
    <w:rsid w:val="00C72183"/>
    <w:rsid w:val="00C72EAD"/>
    <w:rsid w:val="00C74478"/>
    <w:rsid w:val="00C75BBF"/>
    <w:rsid w:val="00C80A09"/>
    <w:rsid w:val="00C81EC0"/>
    <w:rsid w:val="00C90BEF"/>
    <w:rsid w:val="00C91484"/>
    <w:rsid w:val="00C9295C"/>
    <w:rsid w:val="00C94658"/>
    <w:rsid w:val="00C966FE"/>
    <w:rsid w:val="00CA1B11"/>
    <w:rsid w:val="00CA47D7"/>
    <w:rsid w:val="00CA59D3"/>
    <w:rsid w:val="00CA6AAC"/>
    <w:rsid w:val="00CB4141"/>
    <w:rsid w:val="00CB4B3F"/>
    <w:rsid w:val="00CB6096"/>
    <w:rsid w:val="00CB665E"/>
    <w:rsid w:val="00CB74D6"/>
    <w:rsid w:val="00CB7559"/>
    <w:rsid w:val="00CC2413"/>
    <w:rsid w:val="00CD00AC"/>
    <w:rsid w:val="00CD0E04"/>
    <w:rsid w:val="00CD2E12"/>
    <w:rsid w:val="00CD608C"/>
    <w:rsid w:val="00CD7A32"/>
    <w:rsid w:val="00CE178E"/>
    <w:rsid w:val="00CE3F53"/>
    <w:rsid w:val="00CE5885"/>
    <w:rsid w:val="00CE6FC3"/>
    <w:rsid w:val="00CF30A6"/>
    <w:rsid w:val="00CF4BFD"/>
    <w:rsid w:val="00CF7F94"/>
    <w:rsid w:val="00D02AA4"/>
    <w:rsid w:val="00D03BB9"/>
    <w:rsid w:val="00D11DC2"/>
    <w:rsid w:val="00D143B0"/>
    <w:rsid w:val="00D236FF"/>
    <w:rsid w:val="00D2596B"/>
    <w:rsid w:val="00D25C75"/>
    <w:rsid w:val="00D2769C"/>
    <w:rsid w:val="00D345B0"/>
    <w:rsid w:val="00D36748"/>
    <w:rsid w:val="00D36F2D"/>
    <w:rsid w:val="00D50023"/>
    <w:rsid w:val="00D5137A"/>
    <w:rsid w:val="00D531CA"/>
    <w:rsid w:val="00D55658"/>
    <w:rsid w:val="00D577E1"/>
    <w:rsid w:val="00D6137F"/>
    <w:rsid w:val="00D6311C"/>
    <w:rsid w:val="00D63601"/>
    <w:rsid w:val="00D64E48"/>
    <w:rsid w:val="00D66E47"/>
    <w:rsid w:val="00D66E4C"/>
    <w:rsid w:val="00D66E92"/>
    <w:rsid w:val="00D73344"/>
    <w:rsid w:val="00D74BCD"/>
    <w:rsid w:val="00D74FA7"/>
    <w:rsid w:val="00D77257"/>
    <w:rsid w:val="00D807F0"/>
    <w:rsid w:val="00D8101B"/>
    <w:rsid w:val="00D8327F"/>
    <w:rsid w:val="00D83701"/>
    <w:rsid w:val="00D84164"/>
    <w:rsid w:val="00D84BB0"/>
    <w:rsid w:val="00D911A3"/>
    <w:rsid w:val="00D9258F"/>
    <w:rsid w:val="00D92F40"/>
    <w:rsid w:val="00D938ED"/>
    <w:rsid w:val="00D94064"/>
    <w:rsid w:val="00D95168"/>
    <w:rsid w:val="00D955E8"/>
    <w:rsid w:val="00D9594B"/>
    <w:rsid w:val="00D95D8A"/>
    <w:rsid w:val="00D95E98"/>
    <w:rsid w:val="00D97973"/>
    <w:rsid w:val="00D97B7D"/>
    <w:rsid w:val="00D97D3A"/>
    <w:rsid w:val="00DA3F3A"/>
    <w:rsid w:val="00DA437F"/>
    <w:rsid w:val="00DA544F"/>
    <w:rsid w:val="00DA5749"/>
    <w:rsid w:val="00DA7FB0"/>
    <w:rsid w:val="00DB3E44"/>
    <w:rsid w:val="00DC12D0"/>
    <w:rsid w:val="00DC1763"/>
    <w:rsid w:val="00DC6CE8"/>
    <w:rsid w:val="00DC7616"/>
    <w:rsid w:val="00DD091B"/>
    <w:rsid w:val="00DD13B1"/>
    <w:rsid w:val="00DD258D"/>
    <w:rsid w:val="00DD5B73"/>
    <w:rsid w:val="00DD79C3"/>
    <w:rsid w:val="00DE06A8"/>
    <w:rsid w:val="00DE0D26"/>
    <w:rsid w:val="00DE3578"/>
    <w:rsid w:val="00DE3C23"/>
    <w:rsid w:val="00DE4B31"/>
    <w:rsid w:val="00DF6898"/>
    <w:rsid w:val="00E02CFE"/>
    <w:rsid w:val="00E0342B"/>
    <w:rsid w:val="00E0451C"/>
    <w:rsid w:val="00E059D3"/>
    <w:rsid w:val="00E11105"/>
    <w:rsid w:val="00E12B7B"/>
    <w:rsid w:val="00E13FA8"/>
    <w:rsid w:val="00E14435"/>
    <w:rsid w:val="00E14F52"/>
    <w:rsid w:val="00E15119"/>
    <w:rsid w:val="00E22C19"/>
    <w:rsid w:val="00E234F7"/>
    <w:rsid w:val="00E30E91"/>
    <w:rsid w:val="00E31613"/>
    <w:rsid w:val="00E3505C"/>
    <w:rsid w:val="00E36A31"/>
    <w:rsid w:val="00E44D3E"/>
    <w:rsid w:val="00E45CA9"/>
    <w:rsid w:val="00E50A68"/>
    <w:rsid w:val="00E535FA"/>
    <w:rsid w:val="00E537C8"/>
    <w:rsid w:val="00E55462"/>
    <w:rsid w:val="00E60692"/>
    <w:rsid w:val="00E61A19"/>
    <w:rsid w:val="00E62CA0"/>
    <w:rsid w:val="00E70AA6"/>
    <w:rsid w:val="00E73A4B"/>
    <w:rsid w:val="00E74D9E"/>
    <w:rsid w:val="00E84D15"/>
    <w:rsid w:val="00E873B6"/>
    <w:rsid w:val="00E915A3"/>
    <w:rsid w:val="00E942E4"/>
    <w:rsid w:val="00E96850"/>
    <w:rsid w:val="00E969D0"/>
    <w:rsid w:val="00E976AE"/>
    <w:rsid w:val="00EA2C1E"/>
    <w:rsid w:val="00EB1972"/>
    <w:rsid w:val="00EB4A2C"/>
    <w:rsid w:val="00EC0B32"/>
    <w:rsid w:val="00EC4AFE"/>
    <w:rsid w:val="00EC56FB"/>
    <w:rsid w:val="00EC5D24"/>
    <w:rsid w:val="00EC6A88"/>
    <w:rsid w:val="00EC774A"/>
    <w:rsid w:val="00ED299F"/>
    <w:rsid w:val="00ED5F7A"/>
    <w:rsid w:val="00EE0971"/>
    <w:rsid w:val="00EE2623"/>
    <w:rsid w:val="00EE61A7"/>
    <w:rsid w:val="00EF1A66"/>
    <w:rsid w:val="00EF1A77"/>
    <w:rsid w:val="00EF1AE6"/>
    <w:rsid w:val="00EF20CE"/>
    <w:rsid w:val="00EF52B1"/>
    <w:rsid w:val="00F00428"/>
    <w:rsid w:val="00F12401"/>
    <w:rsid w:val="00F12BB1"/>
    <w:rsid w:val="00F15517"/>
    <w:rsid w:val="00F17C85"/>
    <w:rsid w:val="00F210DE"/>
    <w:rsid w:val="00F21461"/>
    <w:rsid w:val="00F269A4"/>
    <w:rsid w:val="00F32268"/>
    <w:rsid w:val="00F33B12"/>
    <w:rsid w:val="00F36ABA"/>
    <w:rsid w:val="00F373B4"/>
    <w:rsid w:val="00F407CA"/>
    <w:rsid w:val="00F44F1B"/>
    <w:rsid w:val="00F516AE"/>
    <w:rsid w:val="00F52784"/>
    <w:rsid w:val="00F52FC6"/>
    <w:rsid w:val="00F54112"/>
    <w:rsid w:val="00F55BF3"/>
    <w:rsid w:val="00F57B0C"/>
    <w:rsid w:val="00F60007"/>
    <w:rsid w:val="00F60FF6"/>
    <w:rsid w:val="00F62062"/>
    <w:rsid w:val="00F63891"/>
    <w:rsid w:val="00F656D0"/>
    <w:rsid w:val="00F667BB"/>
    <w:rsid w:val="00F707FE"/>
    <w:rsid w:val="00F7757E"/>
    <w:rsid w:val="00F8315C"/>
    <w:rsid w:val="00F86F4B"/>
    <w:rsid w:val="00F91BF6"/>
    <w:rsid w:val="00F91D4A"/>
    <w:rsid w:val="00F95EC6"/>
    <w:rsid w:val="00F96035"/>
    <w:rsid w:val="00F966DF"/>
    <w:rsid w:val="00F967DE"/>
    <w:rsid w:val="00FA0846"/>
    <w:rsid w:val="00FA0C99"/>
    <w:rsid w:val="00FA38FE"/>
    <w:rsid w:val="00FA66C8"/>
    <w:rsid w:val="00FB4EF5"/>
    <w:rsid w:val="00FB55F0"/>
    <w:rsid w:val="00FC0F0F"/>
    <w:rsid w:val="00FC4835"/>
    <w:rsid w:val="00FD13D1"/>
    <w:rsid w:val="00FD39BE"/>
    <w:rsid w:val="00FD4C20"/>
    <w:rsid w:val="00FE16D5"/>
    <w:rsid w:val="00FE17FA"/>
    <w:rsid w:val="00FE2AFF"/>
    <w:rsid w:val="00FE3C24"/>
    <w:rsid w:val="00FE3D9E"/>
    <w:rsid w:val="00FE4C48"/>
    <w:rsid w:val="00FE68B8"/>
    <w:rsid w:val="00FE697D"/>
    <w:rsid w:val="00FE7C85"/>
    <w:rsid w:val="00FE7D88"/>
    <w:rsid w:val="00FF0B9C"/>
    <w:rsid w:val="00FF0C07"/>
    <w:rsid w:val="00FF2B09"/>
    <w:rsid w:val="00FF349D"/>
    <w:rsid w:val="00FF690C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156530"/>
  <w15:chartTrackingRefBased/>
  <w15:docId w15:val="{38152CB1-F251-4513-8266-E462A63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264"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D79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7E6D5C"/>
    <w:pPr>
      <w:keepNext/>
      <w:ind w:right="567"/>
      <w:outlineLvl w:val="1"/>
    </w:pPr>
    <w:rPr>
      <w:rFonts w:eastAsia="Times New Roman"/>
      <w:b/>
      <w:color w:val="auto"/>
      <w:kern w:val="0"/>
      <w:sz w:val="24"/>
      <w:u w:val="single"/>
      <w:lang w:eastAsia="el-GR"/>
    </w:rPr>
  </w:style>
  <w:style w:type="paragraph" w:styleId="Heading3">
    <w:name w:val="heading 3"/>
    <w:aliases w:val="h3"/>
    <w:basedOn w:val="Normal"/>
    <w:next w:val="Normal"/>
    <w:link w:val="Heading3Char"/>
    <w:qFormat/>
    <w:rsid w:val="007668A5"/>
    <w:pPr>
      <w:keepNext/>
      <w:outlineLvl w:val="2"/>
    </w:pPr>
    <w:rPr>
      <w:rFonts w:eastAsia="Times New Roman"/>
      <w:b/>
      <w:color w:val="auto"/>
      <w:kern w:val="0"/>
      <w:sz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726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668A5"/>
    <w:pPr>
      <w:keepNext/>
      <w:tabs>
        <w:tab w:val="left" w:pos="-1620"/>
      </w:tabs>
      <w:ind w:left="-720" w:right="-1504"/>
      <w:jc w:val="center"/>
      <w:outlineLvl w:val="4"/>
    </w:pPr>
    <w:rPr>
      <w:rFonts w:eastAsia="Times New Roman"/>
      <w:b/>
      <w:color w:val="auto"/>
      <w:kern w:val="0"/>
      <w:sz w:val="3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D79C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DD79C3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7E6D5C"/>
    <w:pPr>
      <w:keepNext/>
      <w:jc w:val="center"/>
      <w:outlineLvl w:val="7"/>
    </w:pPr>
    <w:rPr>
      <w:rFonts w:eastAsia="Times New Roman"/>
      <w:b/>
      <w:bCs/>
      <w:color w:val="FF0000"/>
      <w:kern w:val="0"/>
      <w:sz w:val="52"/>
      <w:szCs w:val="24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7668A5"/>
    <w:pPr>
      <w:keepNext/>
      <w:ind w:left="-1418" w:right="-1333"/>
      <w:outlineLvl w:val="8"/>
    </w:pPr>
    <w:rPr>
      <w:rFonts w:eastAsia="Times New Roman"/>
      <w:b/>
      <w:bCs/>
      <w:color w:val="auto"/>
      <w:kern w:val="0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5">
    <w:name w:val="Table List 5"/>
    <w:basedOn w:val="TableNormal"/>
    <w:rsid w:val="008C7E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D24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arCharCharChar">
    <w:name w:val="Char Char Char Char"/>
    <w:basedOn w:val="Normal"/>
    <w:semiHidden/>
    <w:rsid w:val="008001E0"/>
    <w:pPr>
      <w:spacing w:after="160" w:line="240" w:lineRule="exact"/>
    </w:pPr>
    <w:rPr>
      <w:rFonts w:ascii="Arial" w:eastAsia="Batang" w:hAnsi="Arial"/>
      <w:color w:val="auto"/>
      <w:kern w:val="0"/>
      <w:lang w:val="en-US" w:eastAsia="ko-KR"/>
    </w:rPr>
  </w:style>
  <w:style w:type="character" w:styleId="Hyperlink">
    <w:name w:val="Hyperlink"/>
    <w:rsid w:val="00AA1085"/>
    <w:rPr>
      <w:color w:val="0000FF"/>
      <w:u w:val="single"/>
    </w:rPr>
  </w:style>
  <w:style w:type="character" w:customStyle="1" w:styleId="Heading3Char">
    <w:name w:val="Heading 3 Char"/>
    <w:aliases w:val="h3 Char"/>
    <w:link w:val="Heading3"/>
    <w:rsid w:val="007668A5"/>
    <w:rPr>
      <w:rFonts w:eastAsia="Times New Roman"/>
      <w:b/>
      <w:sz w:val="22"/>
    </w:rPr>
  </w:style>
  <w:style w:type="character" w:customStyle="1" w:styleId="Heading5Char">
    <w:name w:val="Heading 5 Char"/>
    <w:link w:val="Heading5"/>
    <w:rsid w:val="007668A5"/>
    <w:rPr>
      <w:rFonts w:eastAsia="Times New Roman"/>
      <w:b/>
      <w:sz w:val="32"/>
    </w:rPr>
  </w:style>
  <w:style w:type="character" w:customStyle="1" w:styleId="Heading9Char">
    <w:name w:val="Heading 9 Char"/>
    <w:link w:val="Heading9"/>
    <w:rsid w:val="007668A5"/>
    <w:rPr>
      <w:rFonts w:eastAsia="Times New Roman"/>
      <w:b/>
      <w:bCs/>
      <w:sz w:val="32"/>
    </w:rPr>
  </w:style>
  <w:style w:type="paragraph" w:styleId="BodyText">
    <w:name w:val="Body Text"/>
    <w:basedOn w:val="Normal"/>
    <w:link w:val="BodyTextChar"/>
    <w:rsid w:val="007668A5"/>
    <w:pPr>
      <w:ind w:right="-8"/>
    </w:pPr>
    <w:rPr>
      <w:rFonts w:eastAsia="Times New Roman"/>
      <w:color w:val="auto"/>
      <w:kern w:val="0"/>
      <w:sz w:val="22"/>
      <w:lang w:val="x-none" w:eastAsia="x-none"/>
    </w:rPr>
  </w:style>
  <w:style w:type="character" w:customStyle="1" w:styleId="BodyTextChar">
    <w:name w:val="Body Text Char"/>
    <w:link w:val="BodyText"/>
    <w:rsid w:val="007668A5"/>
    <w:rPr>
      <w:rFonts w:eastAsia="Times New Roman"/>
      <w:sz w:val="22"/>
    </w:rPr>
  </w:style>
  <w:style w:type="paragraph" w:styleId="NormalWeb">
    <w:name w:val="Normal (Web)"/>
    <w:basedOn w:val="Normal"/>
    <w:rsid w:val="007668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l-GR"/>
    </w:rPr>
  </w:style>
  <w:style w:type="character" w:customStyle="1" w:styleId="Heading1Char">
    <w:name w:val="Heading 1 Char"/>
    <w:link w:val="Heading1"/>
    <w:rsid w:val="00DD79C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DD79C3"/>
    <w:rPr>
      <w:rFonts w:ascii="Calibri" w:eastAsia="Times New Roman" w:hAnsi="Calibri" w:cs="Times New Roman"/>
      <w:b/>
      <w:bCs/>
      <w:color w:val="000000"/>
      <w:kern w:val="28"/>
      <w:sz w:val="22"/>
      <w:szCs w:val="22"/>
      <w:lang w:eastAsia="zh-CN"/>
    </w:rPr>
  </w:style>
  <w:style w:type="character" w:customStyle="1" w:styleId="Heading7Char">
    <w:name w:val="Heading 7 Char"/>
    <w:link w:val="Heading7"/>
    <w:rsid w:val="00DD79C3"/>
    <w:rPr>
      <w:rFonts w:ascii="Calibri" w:eastAsia="Times New Roman" w:hAnsi="Calibri" w:cs="Times New Roman"/>
      <w:color w:val="000000"/>
      <w:kern w:val="28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DD79C3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DD79C3"/>
    <w:rPr>
      <w:color w:val="000000"/>
      <w:kern w:val="28"/>
      <w:lang w:eastAsia="zh-CN"/>
    </w:rPr>
  </w:style>
  <w:style w:type="paragraph" w:styleId="BlockText">
    <w:name w:val="Block Text"/>
    <w:basedOn w:val="Normal"/>
    <w:rsid w:val="00DD79C3"/>
    <w:pPr>
      <w:ind w:left="-1560" w:right="-766"/>
    </w:pPr>
    <w:rPr>
      <w:rFonts w:eastAsia="Times New Roman"/>
      <w:b/>
      <w:color w:val="auto"/>
      <w:kern w:val="0"/>
      <w:sz w:val="22"/>
      <w:lang w:eastAsia="el-GR"/>
    </w:rPr>
  </w:style>
  <w:style w:type="paragraph" w:styleId="BodyTextIndent2">
    <w:name w:val="Body Text Indent 2"/>
    <w:basedOn w:val="Normal"/>
    <w:link w:val="BodyTextIndent2Char"/>
    <w:rsid w:val="00CF7F94"/>
    <w:pPr>
      <w:spacing w:after="120" w:line="480" w:lineRule="auto"/>
      <w:ind w:left="283"/>
    </w:pPr>
    <w:rPr>
      <w:rFonts w:ascii="Tahoma" w:eastAsia="Times New Roman" w:hAnsi="Tahoma"/>
      <w:color w:val="auto"/>
      <w:kern w:val="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CF7F94"/>
    <w:rPr>
      <w:rFonts w:ascii="Tahoma" w:eastAsia="Times New Roman" w:hAnsi="Tahoma"/>
      <w:sz w:val="24"/>
      <w:lang w:val="en-US" w:eastAsia="en-US"/>
    </w:rPr>
  </w:style>
  <w:style w:type="character" w:styleId="Strong">
    <w:name w:val="Strong"/>
    <w:qFormat/>
    <w:rsid w:val="00CF7F94"/>
    <w:rPr>
      <w:b/>
      <w:bCs/>
    </w:rPr>
  </w:style>
  <w:style w:type="paragraph" w:styleId="ListParagraph">
    <w:name w:val="List Paragraph"/>
    <w:basedOn w:val="Normal"/>
    <w:uiPriority w:val="34"/>
    <w:qFormat/>
    <w:rsid w:val="00CF7F94"/>
    <w:pPr>
      <w:ind w:left="720"/>
      <w:contextualSpacing/>
    </w:pPr>
    <w:rPr>
      <w:rFonts w:ascii="Tahoma" w:eastAsia="Times New Roman" w:hAnsi="Tahoma"/>
      <w:color w:val="auto"/>
      <w:kern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2650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26507"/>
    <w:rPr>
      <w:rFonts w:ascii="Tahoma" w:hAnsi="Tahoma" w:cs="Tahoma"/>
      <w:color w:val="000000"/>
      <w:kern w:val="28"/>
      <w:sz w:val="16"/>
      <w:szCs w:val="16"/>
      <w:lang w:eastAsia="zh-CN"/>
    </w:rPr>
  </w:style>
  <w:style w:type="character" w:customStyle="1" w:styleId="Heading4Char">
    <w:name w:val="Heading 4 Char"/>
    <w:link w:val="Heading4"/>
    <w:rsid w:val="003726F1"/>
    <w:rPr>
      <w:rFonts w:ascii="Cambria" w:eastAsia="Times New Roman" w:hAnsi="Cambria" w:cs="Times New Roman"/>
      <w:b/>
      <w:bCs/>
      <w:i/>
      <w:iCs/>
      <w:color w:val="4F81BD"/>
      <w:kern w:val="28"/>
      <w:lang w:eastAsia="zh-CN"/>
    </w:rPr>
  </w:style>
  <w:style w:type="paragraph" w:styleId="BodyTextIndent">
    <w:name w:val="Body Text Indent"/>
    <w:basedOn w:val="Normal"/>
    <w:link w:val="BodyTextIndentChar"/>
    <w:rsid w:val="00A37F5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A37F5B"/>
    <w:rPr>
      <w:color w:val="000000"/>
      <w:kern w:val="28"/>
      <w:lang w:eastAsia="zh-CN"/>
    </w:rPr>
  </w:style>
  <w:style w:type="character" w:customStyle="1" w:styleId="Heading2Char">
    <w:name w:val="Heading 2 Char"/>
    <w:link w:val="Heading2"/>
    <w:rsid w:val="007E6D5C"/>
    <w:rPr>
      <w:rFonts w:eastAsia="Times New Roman"/>
      <w:b/>
      <w:sz w:val="24"/>
      <w:u w:val="single"/>
      <w:lang w:val="el-GR" w:eastAsia="el-GR"/>
    </w:rPr>
  </w:style>
  <w:style w:type="character" w:customStyle="1" w:styleId="Heading8Char">
    <w:name w:val="Heading 8 Char"/>
    <w:link w:val="Heading8"/>
    <w:rsid w:val="007E6D5C"/>
    <w:rPr>
      <w:rFonts w:eastAsia="Times New Roman"/>
      <w:b/>
      <w:bCs/>
      <w:color w:val="FF0000"/>
      <w:sz w:val="52"/>
      <w:szCs w:val="24"/>
      <w:lang w:val="el-GR" w:eastAsia="el-GR"/>
    </w:rPr>
  </w:style>
  <w:style w:type="paragraph" w:styleId="BodyText3">
    <w:name w:val="Body Text 3"/>
    <w:basedOn w:val="Normal"/>
    <w:link w:val="BodyText3Char"/>
    <w:rsid w:val="007E6D5C"/>
    <w:pPr>
      <w:jc w:val="both"/>
    </w:pPr>
    <w:rPr>
      <w:rFonts w:ascii="Tahoma" w:eastAsia="Times New Roman" w:hAnsi="Tahoma"/>
      <w:color w:val="auto"/>
      <w:kern w:val="0"/>
      <w:szCs w:val="24"/>
      <w:lang w:eastAsia="el-GR"/>
    </w:rPr>
  </w:style>
  <w:style w:type="character" w:customStyle="1" w:styleId="BodyText3Char">
    <w:name w:val="Body Text 3 Char"/>
    <w:link w:val="BodyText3"/>
    <w:rsid w:val="007E6D5C"/>
    <w:rPr>
      <w:rFonts w:ascii="Tahoma" w:eastAsia="Times New Roman" w:hAnsi="Tahoma" w:cs="Tahoma"/>
      <w:szCs w:val="24"/>
      <w:lang w:val="el-GR" w:eastAsia="el-GR"/>
    </w:rPr>
  </w:style>
  <w:style w:type="paragraph" w:styleId="Title">
    <w:name w:val="Title"/>
    <w:basedOn w:val="Normal"/>
    <w:link w:val="TitleChar"/>
    <w:qFormat/>
    <w:rsid w:val="007E6D5C"/>
    <w:pPr>
      <w:jc w:val="center"/>
    </w:pPr>
    <w:rPr>
      <w:rFonts w:eastAsia="Times New Roman"/>
      <w:b/>
      <w:bCs/>
      <w:color w:val="auto"/>
      <w:kern w:val="0"/>
      <w:sz w:val="52"/>
      <w:szCs w:val="24"/>
      <w:lang w:eastAsia="el-GR"/>
    </w:rPr>
  </w:style>
  <w:style w:type="character" w:customStyle="1" w:styleId="TitleChar">
    <w:name w:val="Title Char"/>
    <w:link w:val="Title"/>
    <w:rsid w:val="007E6D5C"/>
    <w:rPr>
      <w:rFonts w:eastAsia="Times New Roman"/>
      <w:b/>
      <w:bCs/>
      <w:sz w:val="52"/>
      <w:szCs w:val="24"/>
      <w:lang w:val="el-GR" w:eastAsia="el-GR"/>
    </w:rPr>
  </w:style>
  <w:style w:type="paragraph" w:styleId="Header">
    <w:name w:val="header"/>
    <w:basedOn w:val="Normal"/>
    <w:link w:val="HeaderChar"/>
    <w:rsid w:val="007E6D5C"/>
    <w:pPr>
      <w:tabs>
        <w:tab w:val="center" w:pos="4153"/>
        <w:tab w:val="right" w:pos="8306"/>
      </w:tabs>
    </w:pPr>
    <w:rPr>
      <w:rFonts w:eastAsia="Times New Roman"/>
      <w:color w:val="auto"/>
      <w:kern w:val="0"/>
      <w:lang w:eastAsia="el-GR"/>
    </w:rPr>
  </w:style>
  <w:style w:type="character" w:customStyle="1" w:styleId="HeaderChar">
    <w:name w:val="Header Char"/>
    <w:link w:val="Header"/>
    <w:rsid w:val="007E6D5C"/>
    <w:rPr>
      <w:rFonts w:eastAsia="Times New Roman"/>
      <w:lang w:val="el-GR" w:eastAsia="el-GR"/>
    </w:rPr>
  </w:style>
  <w:style w:type="paragraph" w:styleId="Footer">
    <w:name w:val="footer"/>
    <w:basedOn w:val="Normal"/>
    <w:link w:val="FooterChar"/>
    <w:rsid w:val="007E6D5C"/>
    <w:pPr>
      <w:tabs>
        <w:tab w:val="center" w:pos="4153"/>
        <w:tab w:val="right" w:pos="8306"/>
      </w:tabs>
    </w:pPr>
    <w:rPr>
      <w:rFonts w:eastAsia="Times New Roman"/>
      <w:color w:val="auto"/>
      <w:kern w:val="0"/>
      <w:lang w:eastAsia="el-GR"/>
    </w:rPr>
  </w:style>
  <w:style w:type="character" w:customStyle="1" w:styleId="FooterChar">
    <w:name w:val="Footer Char"/>
    <w:link w:val="Footer"/>
    <w:rsid w:val="007E6D5C"/>
    <w:rPr>
      <w:rFonts w:eastAsia="Times New Roman"/>
      <w:lang w:val="el-GR" w:eastAsia="el-GR"/>
    </w:rPr>
  </w:style>
  <w:style w:type="table" w:styleId="TableGrid">
    <w:name w:val="Table Grid"/>
    <w:basedOn w:val="TableNormal"/>
    <w:rsid w:val="007E6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7E6D5C"/>
    <w:pPr>
      <w:spacing w:line="360" w:lineRule="auto"/>
      <w:ind w:left="2880"/>
    </w:pPr>
    <w:rPr>
      <w:rFonts w:ascii="Tahoma" w:eastAsia="Times New Roman" w:hAnsi="Tahoma"/>
      <w:b/>
      <w:i/>
      <w:snapToGrid w:val="0"/>
      <w:color w:val="auto"/>
      <w:kern w:val="0"/>
      <w:sz w:val="28"/>
      <w:szCs w:val="24"/>
      <w:u w:val="single"/>
      <w:lang w:eastAsia="el-GR"/>
    </w:rPr>
  </w:style>
  <w:style w:type="character" w:customStyle="1" w:styleId="BodyTextIndent3Char">
    <w:name w:val="Body Text Indent 3 Char"/>
    <w:link w:val="BodyTextIndent3"/>
    <w:rsid w:val="007E6D5C"/>
    <w:rPr>
      <w:rFonts w:ascii="Tahoma" w:eastAsia="Times New Roman" w:hAnsi="Tahoma"/>
      <w:b/>
      <w:i/>
      <w:snapToGrid w:val="0"/>
      <w:sz w:val="28"/>
      <w:szCs w:val="24"/>
      <w:u w:val="single"/>
      <w:lang w:val="el-GR" w:eastAsia="el-GR"/>
    </w:rPr>
  </w:style>
  <w:style w:type="paragraph" w:styleId="HTMLPreformatted">
    <w:name w:val="HTML Preformatted"/>
    <w:basedOn w:val="Normal"/>
    <w:link w:val="HTMLPreformattedChar"/>
    <w:rsid w:val="007E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auto"/>
      <w:kern w:val="0"/>
      <w:lang w:val="en-GB" w:eastAsia="x-none"/>
    </w:rPr>
  </w:style>
  <w:style w:type="character" w:customStyle="1" w:styleId="HTMLPreformattedChar">
    <w:name w:val="HTML Preformatted Char"/>
    <w:link w:val="HTMLPreformatted"/>
    <w:rsid w:val="007E6D5C"/>
    <w:rPr>
      <w:rFonts w:ascii="Arial Unicode MS" w:eastAsia="Arial Unicode MS" w:hAnsi="Arial Unicode MS" w:cs="Arial Unicode MS"/>
      <w:lang w:val="en-GB"/>
    </w:rPr>
  </w:style>
  <w:style w:type="character" w:customStyle="1" w:styleId="text4">
    <w:name w:val="text4"/>
    <w:basedOn w:val="DefaultParagraphFont"/>
    <w:rsid w:val="007E6D5C"/>
  </w:style>
  <w:style w:type="character" w:customStyle="1" w:styleId="text3">
    <w:name w:val="text3"/>
    <w:basedOn w:val="DefaultParagraphFont"/>
    <w:rsid w:val="007E6D5C"/>
  </w:style>
  <w:style w:type="character" w:styleId="Emphasis">
    <w:name w:val="Emphasis"/>
    <w:qFormat/>
    <w:rsid w:val="007E6D5C"/>
    <w:rPr>
      <w:i/>
      <w:iCs/>
    </w:rPr>
  </w:style>
  <w:style w:type="character" w:customStyle="1" w:styleId="link1">
    <w:name w:val="link1"/>
    <w:rsid w:val="004305A6"/>
    <w:rPr>
      <w:rFonts w:ascii="Arial" w:hAnsi="Arial" w:cs="Arial" w:hint="default"/>
      <w:b/>
      <w:bCs/>
      <w:color w:val="D48D46"/>
    </w:rPr>
  </w:style>
  <w:style w:type="character" w:customStyle="1" w:styleId="list1">
    <w:name w:val="list1"/>
    <w:rsid w:val="004305A6"/>
    <w:rPr>
      <w:rFonts w:ascii="Arial" w:hAnsi="Arial" w:cs="Arial" w:hint="default"/>
    </w:rPr>
  </w:style>
  <w:style w:type="character" w:customStyle="1" w:styleId="place1">
    <w:name w:val="place1"/>
    <w:rsid w:val="004305A6"/>
    <w:rPr>
      <w:rFonts w:ascii="Arial" w:hAnsi="Arial" w:cs="Arial" w:hint="default"/>
      <w:spacing w:val="20"/>
    </w:rPr>
  </w:style>
  <w:style w:type="character" w:styleId="PageNumber">
    <w:name w:val="page number"/>
    <w:basedOn w:val="DefaultParagraphFont"/>
    <w:rsid w:val="00646D87"/>
  </w:style>
  <w:style w:type="paragraph" w:styleId="ListBullet4">
    <w:name w:val="List Bullet 4"/>
    <w:basedOn w:val="Normal"/>
    <w:unhideWhenUsed/>
    <w:rsid w:val="00CE5885"/>
    <w:pPr>
      <w:numPr>
        <w:numId w:val="10"/>
      </w:numPr>
    </w:pPr>
    <w:rPr>
      <w:rFonts w:eastAsia="Times New Roman"/>
      <w:color w:val="auto"/>
      <w:ker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23A8-9181-461D-8C0C-323B2CB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1358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Empirognomon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Matthaiou Konstantinos</dc:creator>
  <cp:keywords/>
  <cp:lastModifiedBy>George Thalassinos</cp:lastModifiedBy>
  <cp:revision>60</cp:revision>
  <cp:lastPrinted>2021-09-06T08:23:00Z</cp:lastPrinted>
  <dcterms:created xsi:type="dcterms:W3CDTF">2021-07-07T15:27:00Z</dcterms:created>
  <dcterms:modified xsi:type="dcterms:W3CDTF">2021-10-18T10:38:00Z</dcterms:modified>
</cp:coreProperties>
</file>